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A9" w:rsidRPr="0013193A" w:rsidRDefault="000D69A9" w:rsidP="000D69A9">
      <w:pPr>
        <w:autoSpaceDE w:val="0"/>
        <w:autoSpaceDN w:val="0"/>
        <w:adjustRightInd w:val="0"/>
        <w:spacing w:after="0" w:line="240" w:lineRule="auto"/>
        <w:ind w:firstLine="540"/>
        <w:jc w:val="center"/>
        <w:rPr>
          <w:b/>
          <w:bCs/>
          <w:sz w:val="26"/>
          <w:szCs w:val="26"/>
        </w:rPr>
      </w:pPr>
      <w:r>
        <w:rPr>
          <w:b/>
          <w:bCs/>
          <w:sz w:val="26"/>
          <w:szCs w:val="26"/>
        </w:rPr>
        <w:t xml:space="preserve">ОБЗОР ЗАКОНОДАТЕЛЬСТВА. МАРТ-АПРЕЛЬ </w:t>
      </w:r>
      <w:r w:rsidRPr="0013193A">
        <w:rPr>
          <w:b/>
          <w:bCs/>
          <w:sz w:val="26"/>
          <w:szCs w:val="26"/>
        </w:rPr>
        <w:t>2021г.</w:t>
      </w:r>
    </w:p>
    <w:p w:rsidR="000D69A9" w:rsidRPr="0013193A" w:rsidRDefault="000D69A9" w:rsidP="000D69A9">
      <w:pPr>
        <w:autoSpaceDE w:val="0"/>
        <w:autoSpaceDN w:val="0"/>
        <w:adjustRightInd w:val="0"/>
        <w:spacing w:after="0" w:line="240" w:lineRule="auto"/>
        <w:ind w:firstLine="540"/>
        <w:jc w:val="both"/>
        <w:rPr>
          <w:b/>
          <w:bCs/>
          <w:sz w:val="26"/>
          <w:szCs w:val="26"/>
        </w:rPr>
      </w:pPr>
    </w:p>
    <w:p w:rsidR="000D69A9" w:rsidRPr="0013193A" w:rsidRDefault="000D69A9" w:rsidP="000D69A9">
      <w:pPr>
        <w:autoSpaceDE w:val="0"/>
        <w:autoSpaceDN w:val="0"/>
        <w:adjustRightInd w:val="0"/>
        <w:spacing w:after="0" w:line="240" w:lineRule="auto"/>
        <w:ind w:firstLine="540"/>
        <w:jc w:val="both"/>
        <w:rPr>
          <w:b/>
          <w:bCs/>
          <w:sz w:val="26"/>
          <w:szCs w:val="26"/>
        </w:rPr>
      </w:pPr>
      <w:r w:rsidRPr="0013193A">
        <w:rPr>
          <w:b/>
          <w:bCs/>
          <w:sz w:val="26"/>
          <w:szCs w:val="26"/>
        </w:rPr>
        <w:t>СТРОИТЕЛЬСТВО И ПРОЕКТИРОВАНИЕ</w:t>
      </w:r>
    </w:p>
    <w:p w:rsidR="00F46484" w:rsidRPr="009E16DC" w:rsidRDefault="00F46484">
      <w:pPr>
        <w:spacing w:after="233"/>
        <w:ind w:left="4976" w:right="742" w:hanging="2110"/>
        <w:rPr>
          <w:sz w:val="24"/>
          <w:szCs w:val="24"/>
        </w:rPr>
      </w:pPr>
    </w:p>
    <w:tbl>
      <w:tblPr>
        <w:tblStyle w:val="TableGrid"/>
        <w:tblW w:w="15271" w:type="dxa"/>
        <w:tblInd w:w="-252" w:type="dxa"/>
        <w:tblCellMar>
          <w:top w:w="58" w:type="dxa"/>
          <w:left w:w="86" w:type="dxa"/>
          <w:right w:w="144" w:type="dxa"/>
        </w:tblCellMar>
        <w:tblLook w:val="04A0" w:firstRow="1" w:lastRow="0" w:firstColumn="1" w:lastColumn="0" w:noHBand="0" w:noVBand="1"/>
      </w:tblPr>
      <w:tblGrid>
        <w:gridCol w:w="619"/>
        <w:gridCol w:w="4908"/>
        <w:gridCol w:w="2818"/>
        <w:gridCol w:w="6926"/>
      </w:tblGrid>
      <w:tr w:rsidR="00F46484" w:rsidRPr="009E16DC">
        <w:trPr>
          <w:trHeight w:val="648"/>
        </w:trPr>
        <w:tc>
          <w:tcPr>
            <w:tcW w:w="619" w:type="dxa"/>
            <w:tcBorders>
              <w:top w:val="single" w:sz="2" w:space="0" w:color="000000"/>
              <w:left w:val="single" w:sz="2" w:space="0" w:color="000000"/>
              <w:bottom w:val="single" w:sz="2" w:space="0" w:color="000000"/>
              <w:right w:val="single" w:sz="2" w:space="0" w:color="000000"/>
            </w:tcBorders>
          </w:tcPr>
          <w:p w:rsidR="00F46484" w:rsidRPr="009E16DC" w:rsidRDefault="00F46484">
            <w:pPr>
              <w:rPr>
                <w:sz w:val="24"/>
                <w:szCs w:val="24"/>
              </w:rPr>
            </w:pPr>
          </w:p>
        </w:tc>
        <w:tc>
          <w:tcPr>
            <w:tcW w:w="4908" w:type="dxa"/>
            <w:tcBorders>
              <w:top w:val="single" w:sz="2" w:space="0" w:color="000000"/>
              <w:left w:val="single" w:sz="2" w:space="0" w:color="000000"/>
              <w:bottom w:val="single" w:sz="2" w:space="0" w:color="000000"/>
              <w:right w:val="single" w:sz="2" w:space="0" w:color="000000"/>
            </w:tcBorders>
          </w:tcPr>
          <w:p w:rsidR="00F46484" w:rsidRPr="009E16DC" w:rsidRDefault="004D7C46">
            <w:pPr>
              <w:ind w:left="1238" w:right="1128"/>
              <w:jc w:val="center"/>
              <w:rPr>
                <w:sz w:val="24"/>
                <w:szCs w:val="24"/>
              </w:rPr>
            </w:pPr>
            <w:r w:rsidRPr="009E16DC">
              <w:rPr>
                <w:sz w:val="24"/>
                <w:szCs w:val="24"/>
              </w:rPr>
              <w:t>Наименование док мента</w:t>
            </w:r>
          </w:p>
        </w:tc>
        <w:tc>
          <w:tcPr>
            <w:tcW w:w="2818" w:type="dxa"/>
            <w:tcBorders>
              <w:top w:val="single" w:sz="2" w:space="0" w:color="000000"/>
              <w:left w:val="single" w:sz="2" w:space="0" w:color="000000"/>
              <w:bottom w:val="single" w:sz="2" w:space="0" w:color="000000"/>
              <w:right w:val="single" w:sz="2" w:space="0" w:color="000000"/>
            </w:tcBorders>
          </w:tcPr>
          <w:p w:rsidR="00F46484" w:rsidRPr="009E16DC" w:rsidRDefault="004D7C46">
            <w:pPr>
              <w:ind w:left="111"/>
              <w:jc w:val="center"/>
              <w:rPr>
                <w:sz w:val="24"/>
                <w:szCs w:val="24"/>
              </w:rPr>
            </w:pPr>
            <w:r w:rsidRPr="009E16DC">
              <w:rPr>
                <w:sz w:val="24"/>
                <w:szCs w:val="24"/>
              </w:rPr>
              <w:t>Разработчик</w:t>
            </w:r>
          </w:p>
        </w:tc>
        <w:tc>
          <w:tcPr>
            <w:tcW w:w="6926" w:type="dxa"/>
            <w:tcBorders>
              <w:top w:val="single" w:sz="2" w:space="0" w:color="000000"/>
              <w:left w:val="single" w:sz="2" w:space="0" w:color="000000"/>
              <w:bottom w:val="single" w:sz="2" w:space="0" w:color="000000"/>
              <w:right w:val="single" w:sz="2" w:space="0" w:color="000000"/>
            </w:tcBorders>
          </w:tcPr>
          <w:p w:rsidR="00F46484" w:rsidRPr="009E16DC" w:rsidRDefault="004D7C46">
            <w:pPr>
              <w:ind w:left="86"/>
              <w:jc w:val="center"/>
              <w:rPr>
                <w:sz w:val="24"/>
                <w:szCs w:val="24"/>
              </w:rPr>
            </w:pPr>
            <w:r w:rsidRPr="009E16DC">
              <w:rPr>
                <w:sz w:val="24"/>
                <w:szCs w:val="24"/>
              </w:rPr>
              <w:t>Примечание</w:t>
            </w:r>
          </w:p>
        </w:tc>
      </w:tr>
      <w:tr w:rsidR="00F46484" w:rsidRPr="009E16DC" w:rsidTr="005979DE">
        <w:trPr>
          <w:trHeight w:val="5878"/>
        </w:trPr>
        <w:tc>
          <w:tcPr>
            <w:tcW w:w="619" w:type="dxa"/>
            <w:tcBorders>
              <w:top w:val="single" w:sz="2" w:space="0" w:color="000000"/>
              <w:left w:val="single" w:sz="2" w:space="0" w:color="000000"/>
              <w:bottom w:val="single" w:sz="2" w:space="0" w:color="000000"/>
              <w:right w:val="single" w:sz="2" w:space="0" w:color="000000"/>
            </w:tcBorders>
          </w:tcPr>
          <w:p w:rsidR="00F46484" w:rsidRPr="009E16DC" w:rsidRDefault="004D7C46" w:rsidP="007236B6">
            <w:pPr>
              <w:ind w:left="79"/>
              <w:jc w:val="both"/>
              <w:rPr>
                <w:sz w:val="24"/>
                <w:szCs w:val="24"/>
              </w:rPr>
            </w:pPr>
            <w:r w:rsidRPr="009E16DC">
              <w:rPr>
                <w:sz w:val="24"/>
                <w:szCs w:val="24"/>
              </w:rPr>
              <w:t xml:space="preserve">1. </w:t>
            </w:r>
          </w:p>
        </w:tc>
        <w:tc>
          <w:tcPr>
            <w:tcW w:w="4908" w:type="dxa"/>
            <w:tcBorders>
              <w:top w:val="single" w:sz="2" w:space="0" w:color="000000"/>
              <w:left w:val="single" w:sz="2" w:space="0" w:color="000000"/>
              <w:bottom w:val="single" w:sz="2" w:space="0" w:color="000000"/>
              <w:right w:val="single" w:sz="2" w:space="0" w:color="000000"/>
            </w:tcBorders>
          </w:tcPr>
          <w:p w:rsidR="00F46484" w:rsidRPr="006C7E92" w:rsidRDefault="004D7C46" w:rsidP="007236B6">
            <w:pPr>
              <w:ind w:left="50"/>
              <w:jc w:val="both"/>
              <w:rPr>
                <w:color w:val="2E74B5" w:themeColor="accent1" w:themeShade="BF"/>
                <w:sz w:val="24"/>
                <w:szCs w:val="24"/>
                <w:u w:val="single"/>
              </w:rPr>
            </w:pPr>
            <w:r w:rsidRPr="006C7E92">
              <w:rPr>
                <w:color w:val="2E74B5" w:themeColor="accent1" w:themeShade="BF"/>
                <w:sz w:val="24"/>
                <w:szCs w:val="24"/>
                <w:u w:val="single"/>
              </w:rPr>
              <w:t xml:space="preserve">Письмо </w:t>
            </w:r>
            <w:proofErr w:type="gramStart"/>
            <w:r w:rsidRPr="006C7E92">
              <w:rPr>
                <w:color w:val="2E74B5" w:themeColor="accent1" w:themeShade="BF"/>
                <w:sz w:val="24"/>
                <w:szCs w:val="24"/>
                <w:u w:val="single"/>
              </w:rPr>
              <w:t>ФАУ ”</w:t>
            </w:r>
            <w:proofErr w:type="spellStart"/>
            <w:r w:rsidRPr="006C7E92">
              <w:rPr>
                <w:color w:val="2E74B5" w:themeColor="accent1" w:themeShade="BF"/>
                <w:sz w:val="24"/>
                <w:szCs w:val="24"/>
                <w:u w:val="single"/>
              </w:rPr>
              <w:t>Главгосэкспертиза</w:t>
            </w:r>
            <w:proofErr w:type="spellEnd"/>
            <w:proofErr w:type="gramEnd"/>
          </w:p>
          <w:p w:rsidR="00F46484" w:rsidRPr="009E16DC" w:rsidRDefault="004D7C46" w:rsidP="007236B6">
            <w:pPr>
              <w:ind w:left="43" w:right="206"/>
              <w:jc w:val="both"/>
              <w:rPr>
                <w:sz w:val="24"/>
                <w:szCs w:val="24"/>
              </w:rPr>
            </w:pPr>
            <w:r w:rsidRPr="006C7E92">
              <w:rPr>
                <w:color w:val="2E74B5" w:themeColor="accent1" w:themeShade="BF"/>
                <w:sz w:val="24"/>
                <w:szCs w:val="24"/>
                <w:u w:val="single"/>
              </w:rPr>
              <w:t xml:space="preserve">России“ от 28.01.2021 08-05-1/938НБ «О </w:t>
            </w:r>
            <w:proofErr w:type="spellStart"/>
            <w:r w:rsidRPr="006C7E92">
              <w:rPr>
                <w:color w:val="2E74B5" w:themeColor="accent1" w:themeShade="BF"/>
                <w:sz w:val="24"/>
                <w:szCs w:val="24"/>
                <w:u w:val="single"/>
              </w:rPr>
              <w:t>црименении</w:t>
            </w:r>
            <w:proofErr w:type="spellEnd"/>
            <w:r w:rsidRPr="006C7E92">
              <w:rPr>
                <w:color w:val="2E74B5" w:themeColor="accent1" w:themeShade="BF"/>
                <w:sz w:val="24"/>
                <w:szCs w:val="24"/>
                <w:u w:val="single"/>
              </w:rPr>
              <w:t xml:space="preserve"> нормативных документов в соответствии с ч. 5.2 ст. 49 </w:t>
            </w:r>
            <w:proofErr w:type="spellStart"/>
            <w:r w:rsidR="009E16DC" w:rsidRPr="006C7E92">
              <w:rPr>
                <w:color w:val="2E74B5" w:themeColor="accent1" w:themeShade="BF"/>
                <w:sz w:val="24"/>
                <w:szCs w:val="24"/>
                <w:u w:val="single"/>
              </w:rPr>
              <w:t>ГрК</w:t>
            </w:r>
            <w:proofErr w:type="spellEnd"/>
            <w:r w:rsidRPr="006C7E92">
              <w:rPr>
                <w:color w:val="2E74B5" w:themeColor="accent1" w:themeShade="BF"/>
                <w:sz w:val="24"/>
                <w:szCs w:val="24"/>
                <w:u w:val="single"/>
              </w:rPr>
              <w:t>».</w:t>
            </w:r>
          </w:p>
        </w:tc>
        <w:tc>
          <w:tcPr>
            <w:tcW w:w="2818" w:type="dxa"/>
            <w:tcBorders>
              <w:top w:val="single" w:sz="2" w:space="0" w:color="000000"/>
              <w:left w:val="single" w:sz="2" w:space="0" w:color="000000"/>
              <w:bottom w:val="single" w:sz="2" w:space="0" w:color="000000"/>
              <w:right w:val="single" w:sz="2" w:space="0" w:color="000000"/>
            </w:tcBorders>
          </w:tcPr>
          <w:p w:rsidR="00F46484" w:rsidRPr="009E16DC" w:rsidRDefault="004D7C46" w:rsidP="007236B6">
            <w:pPr>
              <w:ind w:left="103"/>
              <w:jc w:val="both"/>
              <w:rPr>
                <w:sz w:val="24"/>
                <w:szCs w:val="24"/>
              </w:rPr>
            </w:pPr>
            <w:r w:rsidRPr="009E16DC">
              <w:rPr>
                <w:sz w:val="24"/>
                <w:szCs w:val="24"/>
              </w:rPr>
              <w:t>ФАУ</w:t>
            </w:r>
          </w:p>
          <w:p w:rsidR="00F46484" w:rsidRPr="009E16DC" w:rsidRDefault="004D7C46" w:rsidP="007236B6">
            <w:pPr>
              <w:ind w:left="89"/>
              <w:jc w:val="both"/>
              <w:rPr>
                <w:sz w:val="24"/>
                <w:szCs w:val="24"/>
              </w:rPr>
            </w:pPr>
            <w:r w:rsidRPr="009E16DC">
              <w:rPr>
                <w:sz w:val="24"/>
                <w:szCs w:val="24"/>
              </w:rPr>
              <w:t>«</w:t>
            </w:r>
            <w:proofErr w:type="spellStart"/>
            <w:r w:rsidRPr="009E16DC">
              <w:rPr>
                <w:sz w:val="24"/>
                <w:szCs w:val="24"/>
              </w:rPr>
              <w:t>Главгосэкспертиза</w:t>
            </w:r>
            <w:proofErr w:type="spellEnd"/>
            <w:r w:rsidRPr="009E16DC">
              <w:rPr>
                <w:sz w:val="24"/>
                <w:szCs w:val="24"/>
              </w:rPr>
              <w:t>»</w:t>
            </w:r>
          </w:p>
        </w:tc>
        <w:tc>
          <w:tcPr>
            <w:tcW w:w="6926" w:type="dxa"/>
            <w:tcBorders>
              <w:top w:val="single" w:sz="2" w:space="0" w:color="000000"/>
              <w:left w:val="single" w:sz="2" w:space="0" w:color="000000"/>
              <w:bottom w:val="single" w:sz="2" w:space="0" w:color="000000"/>
              <w:right w:val="single" w:sz="2" w:space="0" w:color="000000"/>
            </w:tcBorders>
          </w:tcPr>
          <w:p w:rsidR="00F46484" w:rsidRPr="009E16DC" w:rsidRDefault="004D7C46" w:rsidP="007236B6">
            <w:pPr>
              <w:spacing w:after="11" w:line="241" w:lineRule="auto"/>
              <w:ind w:left="36" w:firstLine="346"/>
              <w:jc w:val="both"/>
              <w:rPr>
                <w:sz w:val="24"/>
                <w:szCs w:val="24"/>
              </w:rPr>
            </w:pPr>
            <w:r w:rsidRPr="009E16DC">
              <w:rPr>
                <w:sz w:val="24"/>
                <w:szCs w:val="24"/>
              </w:rPr>
              <w:t>Даны разъяснения по сроку действия градостроительного плана земельного участка, на основании которого была подготовлена проектная документация.</w:t>
            </w:r>
          </w:p>
          <w:p w:rsidR="00F46484" w:rsidRPr="009E16DC" w:rsidRDefault="004D7C46" w:rsidP="007236B6">
            <w:pPr>
              <w:ind w:right="14" w:firstLine="310"/>
              <w:jc w:val="both"/>
              <w:rPr>
                <w:sz w:val="24"/>
                <w:szCs w:val="24"/>
              </w:rPr>
            </w:pPr>
            <w:r w:rsidRPr="009E16DC">
              <w:rPr>
                <w:sz w:val="24"/>
                <w:szCs w:val="24"/>
              </w:rPr>
              <w:t xml:space="preserve">Письмом сообщается, что согласно части 5.2 статьи 49 ГРК РФ, при проведении экспертизы проектной документации объекта капитального строительства осуществляется оценка ее соответствия требованиям, указанным в части 5 статьи 49 </w:t>
            </w:r>
            <w:proofErr w:type="spellStart"/>
            <w:r w:rsidRPr="009E16DC">
              <w:rPr>
                <w:sz w:val="24"/>
                <w:szCs w:val="24"/>
              </w:rPr>
              <w:t>ГрК</w:t>
            </w:r>
            <w:proofErr w:type="spellEnd"/>
            <w:r w:rsidRPr="009E16DC">
              <w:rPr>
                <w:sz w:val="24"/>
                <w:szCs w:val="24"/>
              </w:rPr>
              <w:t xml:space="preserve"> РФ и действовавшим на дату выдачи градостроительного плана земельного участка (далее - ГПЗУ), на основании которого была подготовлена такая проектная документация, при условии, что с указанной даты прошло не более полутора лет (в отношении линейного объекта - на дату утверждения проекта планировки территории (далее - ППТ)). В случае, если с даты выдачи ГПЗУ или даты утверждения ППТ прошло более полутора лет, при проведении экспертизы проектной документации осуществляется оценка ее соответствия требованиям, действовавшим на дату поступления проектной документации на экспертизу, аналогичное правило действует при проведении экспертизы проектной документации линейного объекта, для строительства, реконструкции которого не </w:t>
            </w:r>
            <w:r w:rsidR="007236B6">
              <w:rPr>
                <w:sz w:val="24"/>
                <w:szCs w:val="24"/>
              </w:rPr>
              <w:t>требуется</w:t>
            </w:r>
            <w:r w:rsidRPr="009E16DC">
              <w:rPr>
                <w:sz w:val="24"/>
                <w:szCs w:val="24"/>
              </w:rPr>
              <w:t xml:space="preserve"> подготовка ППТ.</w:t>
            </w:r>
          </w:p>
        </w:tc>
      </w:tr>
    </w:tbl>
    <w:p w:rsidR="00F46484" w:rsidRPr="009E16DC" w:rsidRDefault="00F46484" w:rsidP="007236B6">
      <w:pPr>
        <w:spacing w:after="0"/>
        <w:ind w:left="-1440" w:right="15271"/>
        <w:jc w:val="both"/>
        <w:rPr>
          <w:sz w:val="24"/>
          <w:szCs w:val="24"/>
        </w:rPr>
      </w:pPr>
    </w:p>
    <w:tbl>
      <w:tblPr>
        <w:tblStyle w:val="TableGrid"/>
        <w:tblW w:w="15228" w:type="dxa"/>
        <w:tblInd w:w="-245" w:type="dxa"/>
        <w:tblCellMar>
          <w:top w:w="65" w:type="dxa"/>
          <w:left w:w="82" w:type="dxa"/>
          <w:right w:w="122" w:type="dxa"/>
        </w:tblCellMar>
        <w:tblLook w:val="04A0" w:firstRow="1" w:lastRow="0" w:firstColumn="1" w:lastColumn="0" w:noHBand="0" w:noVBand="1"/>
      </w:tblPr>
      <w:tblGrid>
        <w:gridCol w:w="19"/>
        <w:gridCol w:w="594"/>
        <w:gridCol w:w="21"/>
        <w:gridCol w:w="4978"/>
        <w:gridCol w:w="2792"/>
        <w:gridCol w:w="60"/>
        <w:gridCol w:w="6764"/>
      </w:tblGrid>
      <w:tr w:rsidR="00F46484" w:rsidRPr="009E16DC" w:rsidTr="005979DE">
        <w:trPr>
          <w:trHeight w:val="5756"/>
        </w:trPr>
        <w:tc>
          <w:tcPr>
            <w:tcW w:w="613" w:type="dxa"/>
            <w:gridSpan w:val="2"/>
            <w:tcBorders>
              <w:top w:val="single" w:sz="2" w:space="0" w:color="000000"/>
              <w:left w:val="single" w:sz="2" w:space="0" w:color="000000"/>
              <w:bottom w:val="single" w:sz="2" w:space="0" w:color="000000"/>
              <w:right w:val="single" w:sz="2" w:space="0" w:color="000000"/>
            </w:tcBorders>
          </w:tcPr>
          <w:p w:rsidR="00F46484" w:rsidRPr="009E16DC" w:rsidRDefault="004D7C46" w:rsidP="007236B6">
            <w:pPr>
              <w:ind w:left="48"/>
              <w:jc w:val="both"/>
              <w:rPr>
                <w:sz w:val="24"/>
                <w:szCs w:val="24"/>
              </w:rPr>
            </w:pPr>
            <w:r w:rsidRPr="009E16DC">
              <w:rPr>
                <w:sz w:val="24"/>
                <w:szCs w:val="24"/>
              </w:rPr>
              <w:lastRenderedPageBreak/>
              <w:t>2.</w:t>
            </w:r>
          </w:p>
        </w:tc>
        <w:tc>
          <w:tcPr>
            <w:tcW w:w="4999" w:type="dxa"/>
            <w:gridSpan w:val="2"/>
            <w:tcBorders>
              <w:top w:val="single" w:sz="2" w:space="0" w:color="000000"/>
              <w:left w:val="single" w:sz="2" w:space="0" w:color="000000"/>
              <w:bottom w:val="single" w:sz="2" w:space="0" w:color="000000"/>
              <w:right w:val="single" w:sz="2" w:space="0" w:color="000000"/>
            </w:tcBorders>
          </w:tcPr>
          <w:p w:rsidR="00F46484" w:rsidRPr="006C7E92" w:rsidRDefault="004D7C46" w:rsidP="007236B6">
            <w:pPr>
              <w:ind w:left="43"/>
              <w:jc w:val="both"/>
              <w:rPr>
                <w:color w:val="2E74B5" w:themeColor="accent1" w:themeShade="BF"/>
                <w:sz w:val="24"/>
                <w:szCs w:val="24"/>
                <w:u w:val="single"/>
              </w:rPr>
            </w:pPr>
            <w:r w:rsidRPr="006C7E92">
              <w:rPr>
                <w:color w:val="2E74B5" w:themeColor="accent1" w:themeShade="BF"/>
                <w:sz w:val="24"/>
                <w:szCs w:val="24"/>
                <w:u w:val="single"/>
              </w:rPr>
              <w:t>Письмо Минстроя России от</w:t>
            </w:r>
          </w:p>
          <w:tbl>
            <w:tblPr>
              <w:tblStyle w:val="TableGrid"/>
              <w:tblW w:w="4759" w:type="dxa"/>
              <w:tblInd w:w="36" w:type="dxa"/>
              <w:tblCellMar>
                <w:right w:w="29" w:type="dxa"/>
              </w:tblCellMar>
              <w:tblLook w:val="04A0" w:firstRow="1" w:lastRow="0" w:firstColumn="1" w:lastColumn="0" w:noHBand="0" w:noVBand="1"/>
            </w:tblPr>
            <w:tblGrid>
              <w:gridCol w:w="1440"/>
              <w:gridCol w:w="3319"/>
            </w:tblGrid>
            <w:tr w:rsidR="005979DE" w:rsidRPr="006C7E92" w:rsidTr="005979DE">
              <w:trPr>
                <w:trHeight w:val="230"/>
              </w:trPr>
              <w:tc>
                <w:tcPr>
                  <w:tcW w:w="1440" w:type="dxa"/>
                  <w:tcBorders>
                    <w:top w:val="nil"/>
                    <w:left w:val="nil"/>
                    <w:bottom w:val="single" w:sz="2" w:space="0" w:color="000000"/>
                    <w:right w:val="nil"/>
                  </w:tcBorders>
                </w:tcPr>
                <w:p w:rsidR="00F46484" w:rsidRPr="006C7E92" w:rsidRDefault="004D7C46" w:rsidP="007236B6">
                  <w:pPr>
                    <w:ind w:left="7"/>
                    <w:jc w:val="both"/>
                    <w:rPr>
                      <w:color w:val="2E74B5" w:themeColor="accent1" w:themeShade="BF"/>
                      <w:sz w:val="24"/>
                      <w:szCs w:val="24"/>
                      <w:u w:val="single"/>
                    </w:rPr>
                  </w:pPr>
                  <w:r w:rsidRPr="006C7E92">
                    <w:rPr>
                      <w:color w:val="2E74B5" w:themeColor="accent1" w:themeShade="BF"/>
                      <w:sz w:val="24"/>
                      <w:szCs w:val="24"/>
                      <w:u w:val="single"/>
                    </w:rPr>
                    <w:t>24.03.2021</w:t>
                  </w:r>
                </w:p>
              </w:tc>
              <w:tc>
                <w:tcPr>
                  <w:tcW w:w="3319" w:type="dxa"/>
                  <w:tcBorders>
                    <w:top w:val="nil"/>
                    <w:left w:val="nil"/>
                    <w:bottom w:val="single" w:sz="2" w:space="0" w:color="000000"/>
                    <w:right w:val="nil"/>
                  </w:tcBorders>
                </w:tcPr>
                <w:p w:rsidR="00F46484" w:rsidRPr="006C7E92" w:rsidRDefault="007236B6" w:rsidP="007236B6">
                  <w:pPr>
                    <w:ind w:left="-7"/>
                    <w:jc w:val="both"/>
                    <w:rPr>
                      <w:color w:val="2E74B5" w:themeColor="accent1" w:themeShade="BF"/>
                      <w:sz w:val="24"/>
                      <w:szCs w:val="24"/>
                      <w:u w:val="single"/>
                    </w:rPr>
                  </w:pPr>
                  <w:r w:rsidRPr="006C7E92">
                    <w:rPr>
                      <w:noProof/>
                      <w:color w:val="2E74B5" w:themeColor="accent1" w:themeShade="BF"/>
                      <w:sz w:val="24"/>
                      <w:szCs w:val="24"/>
                      <w:u w:val="single"/>
                    </w:rPr>
                    <w:t>№6926-О</w:t>
                  </w:r>
                  <w:r w:rsidR="005979DE" w:rsidRPr="006C7E92">
                    <w:rPr>
                      <w:noProof/>
                      <w:color w:val="2E74B5" w:themeColor="accent1" w:themeShade="BF"/>
                      <w:sz w:val="24"/>
                      <w:szCs w:val="24"/>
                      <w:u w:val="single"/>
                    </w:rPr>
                    <w:t>Г/09</w:t>
                  </w:r>
                </w:p>
              </w:tc>
            </w:tr>
          </w:tbl>
          <w:p w:rsidR="00F46484" w:rsidRPr="005979DE" w:rsidRDefault="004D7C46" w:rsidP="007236B6">
            <w:pPr>
              <w:ind w:left="43"/>
              <w:jc w:val="both"/>
              <w:rPr>
                <w:color w:val="2E74B5" w:themeColor="accent1" w:themeShade="BF"/>
                <w:sz w:val="24"/>
                <w:szCs w:val="24"/>
              </w:rPr>
            </w:pPr>
            <w:r w:rsidRPr="006C7E92">
              <w:rPr>
                <w:color w:val="2E74B5" w:themeColor="accent1" w:themeShade="BF"/>
                <w:sz w:val="24"/>
                <w:szCs w:val="24"/>
                <w:u w:val="single"/>
              </w:rPr>
              <w:t>«Об определении сметной стоимости строительства</w:t>
            </w:r>
            <w:r w:rsidRPr="006C7E92">
              <w:rPr>
                <w:color w:val="2E74B5" w:themeColor="accent1" w:themeShade="BF"/>
                <w:sz w:val="24"/>
                <w:szCs w:val="24"/>
              </w:rPr>
              <w:t>».</w:t>
            </w:r>
          </w:p>
        </w:tc>
        <w:tc>
          <w:tcPr>
            <w:tcW w:w="2792" w:type="dxa"/>
            <w:tcBorders>
              <w:top w:val="single" w:sz="2" w:space="0" w:color="000000"/>
              <w:left w:val="single" w:sz="2" w:space="0" w:color="000000"/>
              <w:bottom w:val="single" w:sz="2" w:space="0" w:color="000000"/>
              <w:right w:val="single" w:sz="2" w:space="0" w:color="000000"/>
            </w:tcBorders>
          </w:tcPr>
          <w:p w:rsidR="00F46484" w:rsidRPr="009E16DC" w:rsidRDefault="004D7C46" w:rsidP="007236B6">
            <w:pPr>
              <w:ind w:left="79"/>
              <w:jc w:val="both"/>
              <w:rPr>
                <w:sz w:val="24"/>
                <w:szCs w:val="24"/>
              </w:rPr>
            </w:pPr>
            <w:r w:rsidRPr="009E16DC">
              <w:rPr>
                <w:sz w:val="24"/>
                <w:szCs w:val="24"/>
              </w:rPr>
              <w:t>Минстрой России</w:t>
            </w:r>
          </w:p>
        </w:tc>
        <w:tc>
          <w:tcPr>
            <w:tcW w:w="6824" w:type="dxa"/>
            <w:gridSpan w:val="2"/>
            <w:tcBorders>
              <w:top w:val="single" w:sz="2" w:space="0" w:color="000000"/>
              <w:left w:val="single" w:sz="2" w:space="0" w:color="000000"/>
              <w:bottom w:val="single" w:sz="2" w:space="0" w:color="000000"/>
              <w:right w:val="single" w:sz="2" w:space="0" w:color="000000"/>
            </w:tcBorders>
          </w:tcPr>
          <w:p w:rsidR="00F46484" w:rsidRPr="009E16DC" w:rsidRDefault="004D7C46" w:rsidP="007236B6">
            <w:pPr>
              <w:spacing w:after="11" w:line="237" w:lineRule="auto"/>
              <w:ind w:left="43" w:firstLine="338"/>
              <w:jc w:val="both"/>
              <w:rPr>
                <w:sz w:val="24"/>
                <w:szCs w:val="24"/>
              </w:rPr>
            </w:pPr>
            <w:r w:rsidRPr="009E16DC">
              <w:rPr>
                <w:sz w:val="24"/>
                <w:szCs w:val="24"/>
              </w:rPr>
              <w:t>Даны разъяснения по определению стоимости работ по подготовке проектной документации на строительство.</w:t>
            </w:r>
          </w:p>
          <w:p w:rsidR="00F46484" w:rsidRPr="009E16DC" w:rsidRDefault="004D7C46" w:rsidP="007236B6">
            <w:pPr>
              <w:spacing w:after="29" w:line="224" w:lineRule="auto"/>
              <w:ind w:left="29" w:right="166" w:firstLine="360"/>
              <w:jc w:val="both"/>
              <w:rPr>
                <w:sz w:val="24"/>
                <w:szCs w:val="24"/>
              </w:rPr>
            </w:pPr>
            <w:r w:rsidRPr="009E16DC">
              <w:rPr>
                <w:sz w:val="24"/>
                <w:szCs w:val="24"/>
              </w:rPr>
              <w:t xml:space="preserve">Сообщается, в частности, что при определении стоимости работ по подготовке проектной документации на строительство, реконструкцию и капитальный ремонт объектов капитального строительства следует руководствоваться: - методическими указаниями по применению справочников базовых цен на проектные работы в строительстве, утвержденными приказом </w:t>
            </w:r>
            <w:proofErr w:type="spellStart"/>
            <w:r w:rsidRPr="009E16DC">
              <w:rPr>
                <w:sz w:val="24"/>
                <w:szCs w:val="24"/>
              </w:rPr>
              <w:t>Минрегиона</w:t>
            </w:r>
            <w:proofErr w:type="spellEnd"/>
            <w:r w:rsidRPr="009E16DC">
              <w:rPr>
                <w:sz w:val="24"/>
                <w:szCs w:val="24"/>
              </w:rPr>
              <w:t xml:space="preserve"> России от 29 декабря 2009 года N 620 (далее Методические указания);</w:t>
            </w:r>
          </w:p>
          <w:p w:rsidR="00F46484" w:rsidRPr="009E16DC" w:rsidRDefault="004D7C46" w:rsidP="007236B6">
            <w:pPr>
              <w:spacing w:after="33" w:line="216" w:lineRule="auto"/>
              <w:ind w:left="29"/>
              <w:jc w:val="both"/>
              <w:rPr>
                <w:sz w:val="24"/>
                <w:szCs w:val="24"/>
              </w:rPr>
            </w:pPr>
            <w:r w:rsidRPr="009E16DC">
              <w:rPr>
                <w:sz w:val="24"/>
                <w:szCs w:val="24"/>
              </w:rPr>
              <w:t>- справочниками базовых цен на проектные работы в строительстве, включенными в ФРСН (далее Справочники).</w:t>
            </w:r>
          </w:p>
          <w:p w:rsidR="00F46484" w:rsidRPr="009E16DC" w:rsidRDefault="004D7C46" w:rsidP="00B651D5">
            <w:pPr>
              <w:ind w:left="7" w:firstLine="14"/>
              <w:jc w:val="both"/>
              <w:rPr>
                <w:sz w:val="24"/>
                <w:szCs w:val="24"/>
              </w:rPr>
            </w:pPr>
            <w:r w:rsidRPr="009E16DC">
              <w:rPr>
                <w:sz w:val="24"/>
                <w:szCs w:val="24"/>
              </w:rPr>
              <w:t>В соответствии с пунктом 1.3.2 Методических указаний цены, приведенные в Справочниках, установлены в соответствии с составом и требованиями к содержанию разделов проектной документации на строительство предприятий, зданий, сооружений, предусмотренными Положением о составе разделов проектной документации и требованиях к их содержанию, утвержденного Постановлением Правительства РФ от 16</w:t>
            </w:r>
            <w:r w:rsidR="00B651D5">
              <w:rPr>
                <w:sz w:val="24"/>
                <w:szCs w:val="24"/>
              </w:rPr>
              <w:t xml:space="preserve"> ф</w:t>
            </w:r>
            <w:r w:rsidRPr="009E16DC">
              <w:rPr>
                <w:sz w:val="24"/>
                <w:szCs w:val="24"/>
              </w:rPr>
              <w:t>ев</w:t>
            </w:r>
            <w:r w:rsidR="00B651D5">
              <w:rPr>
                <w:sz w:val="24"/>
                <w:szCs w:val="24"/>
              </w:rPr>
              <w:t>р</w:t>
            </w:r>
            <w:r w:rsidRPr="009E16DC">
              <w:rPr>
                <w:sz w:val="24"/>
                <w:szCs w:val="24"/>
              </w:rPr>
              <w:t>аля 2008 года</w:t>
            </w:r>
            <w:r w:rsidR="00B651D5">
              <w:rPr>
                <w:sz w:val="24"/>
                <w:szCs w:val="24"/>
              </w:rPr>
              <w:t xml:space="preserve"> №</w:t>
            </w:r>
            <w:r w:rsidRPr="009E16DC">
              <w:rPr>
                <w:sz w:val="24"/>
                <w:szCs w:val="24"/>
              </w:rPr>
              <w:t xml:space="preserve"> 87.</w:t>
            </w:r>
          </w:p>
        </w:tc>
      </w:tr>
      <w:tr w:rsidR="00F46484" w:rsidRPr="009E16DC" w:rsidTr="005979DE">
        <w:trPr>
          <w:trHeight w:val="2268"/>
        </w:trPr>
        <w:tc>
          <w:tcPr>
            <w:tcW w:w="613" w:type="dxa"/>
            <w:gridSpan w:val="2"/>
            <w:tcBorders>
              <w:top w:val="single" w:sz="2" w:space="0" w:color="000000"/>
              <w:left w:val="single" w:sz="2" w:space="0" w:color="000000"/>
              <w:bottom w:val="single" w:sz="2" w:space="0" w:color="000000"/>
              <w:right w:val="single" w:sz="2" w:space="0" w:color="000000"/>
            </w:tcBorders>
          </w:tcPr>
          <w:p w:rsidR="00F46484" w:rsidRPr="009E16DC" w:rsidRDefault="005979DE" w:rsidP="007236B6">
            <w:pPr>
              <w:ind w:left="19"/>
              <w:jc w:val="both"/>
              <w:rPr>
                <w:sz w:val="24"/>
                <w:szCs w:val="24"/>
              </w:rPr>
            </w:pPr>
            <w:r>
              <w:rPr>
                <w:sz w:val="24"/>
                <w:szCs w:val="24"/>
              </w:rPr>
              <w:t>3</w:t>
            </w:r>
            <w:r w:rsidR="004D7C46" w:rsidRPr="009E16DC">
              <w:rPr>
                <w:sz w:val="24"/>
                <w:szCs w:val="24"/>
              </w:rPr>
              <w:t>.</w:t>
            </w:r>
          </w:p>
        </w:tc>
        <w:tc>
          <w:tcPr>
            <w:tcW w:w="4999" w:type="dxa"/>
            <w:gridSpan w:val="2"/>
            <w:tcBorders>
              <w:top w:val="single" w:sz="2" w:space="0" w:color="000000"/>
              <w:left w:val="single" w:sz="2" w:space="0" w:color="000000"/>
              <w:bottom w:val="single" w:sz="2" w:space="0" w:color="000000"/>
              <w:right w:val="single" w:sz="2" w:space="0" w:color="000000"/>
            </w:tcBorders>
          </w:tcPr>
          <w:p w:rsidR="00F46484" w:rsidRPr="006C7E92" w:rsidRDefault="004D7C46" w:rsidP="007236B6">
            <w:pPr>
              <w:ind w:left="22"/>
              <w:jc w:val="both"/>
              <w:rPr>
                <w:color w:val="2E74B5" w:themeColor="accent1" w:themeShade="BF"/>
                <w:sz w:val="24"/>
                <w:szCs w:val="24"/>
                <w:u w:val="single"/>
              </w:rPr>
            </w:pPr>
            <w:r w:rsidRPr="006C7E92">
              <w:rPr>
                <w:color w:val="2E74B5" w:themeColor="accent1" w:themeShade="BF"/>
                <w:sz w:val="24"/>
                <w:szCs w:val="24"/>
                <w:u w:val="single"/>
              </w:rPr>
              <w:t>Проект Федерального закона</w:t>
            </w:r>
          </w:p>
          <w:p w:rsidR="00F46484" w:rsidRPr="006C7E92" w:rsidRDefault="004D7C46" w:rsidP="007236B6">
            <w:pPr>
              <w:ind w:left="14"/>
              <w:jc w:val="both"/>
              <w:rPr>
                <w:color w:val="2E74B5" w:themeColor="accent1" w:themeShade="BF"/>
                <w:sz w:val="24"/>
                <w:szCs w:val="24"/>
                <w:u w:val="single"/>
              </w:rPr>
            </w:pPr>
            <w:r w:rsidRPr="006C7E92">
              <w:rPr>
                <w:color w:val="2E74B5" w:themeColor="accent1" w:themeShade="BF"/>
                <w:sz w:val="24"/>
                <w:szCs w:val="24"/>
                <w:u w:val="single"/>
              </w:rPr>
              <w:t>№ 1 147175-</w:t>
            </w:r>
            <w:proofErr w:type="gramStart"/>
            <w:r w:rsidRPr="006C7E92">
              <w:rPr>
                <w:color w:val="2E74B5" w:themeColor="accent1" w:themeShade="BF"/>
                <w:sz w:val="24"/>
                <w:szCs w:val="24"/>
                <w:u w:val="single"/>
              </w:rPr>
              <w:t>7 ”О</w:t>
            </w:r>
            <w:proofErr w:type="gramEnd"/>
            <w:r w:rsidRPr="006C7E92">
              <w:rPr>
                <w:color w:val="2E74B5" w:themeColor="accent1" w:themeShade="BF"/>
                <w:sz w:val="24"/>
                <w:szCs w:val="24"/>
                <w:u w:val="single"/>
              </w:rPr>
              <w:t xml:space="preserve"> внесении изменений в</w:t>
            </w:r>
          </w:p>
          <w:p w:rsidR="00F46484" w:rsidRPr="006C7E92" w:rsidRDefault="004D7C46" w:rsidP="007236B6">
            <w:pPr>
              <w:ind w:left="14" w:right="245"/>
              <w:jc w:val="both"/>
              <w:rPr>
                <w:color w:val="2E74B5" w:themeColor="accent1" w:themeShade="BF"/>
                <w:sz w:val="24"/>
                <w:szCs w:val="24"/>
                <w:u w:val="single"/>
              </w:rPr>
            </w:pPr>
            <w:r w:rsidRPr="006C7E92">
              <w:rPr>
                <w:color w:val="2E74B5" w:themeColor="accent1" w:themeShade="BF"/>
                <w:sz w:val="24"/>
                <w:szCs w:val="24"/>
                <w:u w:val="single"/>
              </w:rPr>
              <w:t>Градостроительный кодекс Российской Федерации в целях введения типового проектирования в Российской Федерации“</w:t>
            </w:r>
          </w:p>
        </w:tc>
        <w:tc>
          <w:tcPr>
            <w:tcW w:w="2792" w:type="dxa"/>
            <w:tcBorders>
              <w:top w:val="single" w:sz="2" w:space="0" w:color="000000"/>
              <w:left w:val="single" w:sz="2" w:space="0" w:color="000000"/>
              <w:bottom w:val="single" w:sz="2" w:space="0" w:color="000000"/>
              <w:right w:val="single" w:sz="2" w:space="0" w:color="000000"/>
            </w:tcBorders>
          </w:tcPr>
          <w:p w:rsidR="00F46484" w:rsidRPr="009E16DC" w:rsidRDefault="004D7C46" w:rsidP="007236B6">
            <w:pPr>
              <w:ind w:left="22"/>
              <w:jc w:val="both"/>
              <w:rPr>
                <w:sz w:val="24"/>
                <w:szCs w:val="24"/>
              </w:rPr>
            </w:pPr>
            <w:r w:rsidRPr="009E16DC">
              <w:rPr>
                <w:sz w:val="24"/>
                <w:szCs w:val="24"/>
              </w:rPr>
              <w:t>Минстрой России</w:t>
            </w:r>
          </w:p>
        </w:tc>
        <w:tc>
          <w:tcPr>
            <w:tcW w:w="6824" w:type="dxa"/>
            <w:gridSpan w:val="2"/>
            <w:tcBorders>
              <w:top w:val="single" w:sz="2" w:space="0" w:color="000000"/>
              <w:left w:val="single" w:sz="2" w:space="0" w:color="000000"/>
              <w:bottom w:val="single" w:sz="2" w:space="0" w:color="000000"/>
              <w:right w:val="single" w:sz="2" w:space="0" w:color="000000"/>
            </w:tcBorders>
          </w:tcPr>
          <w:p w:rsidR="005979DE" w:rsidRPr="009E16DC" w:rsidRDefault="004D7C46" w:rsidP="005979DE">
            <w:pPr>
              <w:spacing w:after="6" w:line="234" w:lineRule="auto"/>
              <w:ind w:left="43" w:firstLine="7"/>
              <w:jc w:val="both"/>
              <w:rPr>
                <w:sz w:val="24"/>
                <w:szCs w:val="24"/>
              </w:rPr>
            </w:pPr>
            <w:r w:rsidRPr="009E16DC">
              <w:rPr>
                <w:sz w:val="24"/>
                <w:szCs w:val="24"/>
              </w:rPr>
              <w:t>Разработчиками законопроекта предлагается исключить из Градостроительного кодекса РФ институт экономически эффективной проектной документации повторного использования и развить институт типового проектирования, сделав типовую проектную документацию составной частью единого гос</w:t>
            </w:r>
            <w:r w:rsidR="005979DE">
              <w:rPr>
                <w:sz w:val="24"/>
                <w:szCs w:val="24"/>
              </w:rPr>
              <w:t>у</w:t>
            </w:r>
            <w:r w:rsidRPr="009E16DC">
              <w:rPr>
                <w:sz w:val="24"/>
                <w:szCs w:val="24"/>
              </w:rPr>
              <w:t>да</w:t>
            </w:r>
            <w:r w:rsidR="005979DE">
              <w:rPr>
                <w:sz w:val="24"/>
                <w:szCs w:val="24"/>
              </w:rPr>
              <w:t>р</w:t>
            </w:r>
            <w:r w:rsidRPr="009E16DC">
              <w:rPr>
                <w:sz w:val="24"/>
                <w:szCs w:val="24"/>
              </w:rPr>
              <w:t>ственного</w:t>
            </w:r>
            <w:r w:rsidR="005979DE">
              <w:rPr>
                <w:sz w:val="24"/>
                <w:szCs w:val="24"/>
              </w:rPr>
              <w:t xml:space="preserve"> реестра</w:t>
            </w:r>
            <w:r w:rsidRPr="009E16DC">
              <w:rPr>
                <w:sz w:val="24"/>
                <w:szCs w:val="24"/>
              </w:rPr>
              <w:t xml:space="preserve"> заключений экспе</w:t>
            </w:r>
            <w:r w:rsidR="005979DE">
              <w:rPr>
                <w:sz w:val="24"/>
                <w:szCs w:val="24"/>
              </w:rPr>
              <w:t>р</w:t>
            </w:r>
            <w:r w:rsidRPr="009E16DC">
              <w:rPr>
                <w:sz w:val="24"/>
                <w:szCs w:val="24"/>
              </w:rPr>
              <w:t>тизы</w:t>
            </w:r>
            <w:r w:rsidR="005979DE" w:rsidRPr="009E16DC">
              <w:rPr>
                <w:sz w:val="24"/>
                <w:szCs w:val="24"/>
              </w:rPr>
              <w:t xml:space="preserve"> </w:t>
            </w:r>
            <w:r w:rsidR="005979DE" w:rsidRPr="009E16DC">
              <w:rPr>
                <w:sz w:val="24"/>
                <w:szCs w:val="24"/>
              </w:rPr>
              <w:t>проектной документации объектов капитального строительства.</w:t>
            </w:r>
          </w:p>
          <w:p w:rsidR="005979DE" w:rsidRPr="009E16DC" w:rsidRDefault="005979DE" w:rsidP="005979DE">
            <w:pPr>
              <w:spacing w:after="15" w:line="239" w:lineRule="auto"/>
              <w:ind w:left="22" w:firstLine="295"/>
              <w:jc w:val="both"/>
              <w:rPr>
                <w:sz w:val="24"/>
                <w:szCs w:val="24"/>
              </w:rPr>
            </w:pPr>
            <w:r w:rsidRPr="009E16DC">
              <w:rPr>
                <w:sz w:val="24"/>
                <w:szCs w:val="24"/>
              </w:rPr>
              <w:t xml:space="preserve">Типовая проектная документация будет представлять собой проектную документацию, подготовленную с применением экономичных </w:t>
            </w:r>
            <w:proofErr w:type="spellStart"/>
            <w:r w:rsidRPr="009E16DC">
              <w:rPr>
                <w:sz w:val="24"/>
                <w:szCs w:val="24"/>
              </w:rPr>
              <w:t>ресурсо</w:t>
            </w:r>
            <w:proofErr w:type="spellEnd"/>
            <w:r w:rsidRPr="009E16DC">
              <w:rPr>
                <w:sz w:val="24"/>
                <w:szCs w:val="24"/>
              </w:rPr>
              <w:t>- и энергосберегающих архитектурно-планировочных, конструктивных, инженерно-технических, организационно-технологических решений, предназначенную для многократного применения при создании аналогичных (по назначению, проектной мощности, природным и иным условиям территории, на которой планируется осуществлять строительство) объектов капитального строительства.</w:t>
            </w:r>
          </w:p>
          <w:p w:rsidR="00F46484" w:rsidRPr="009E16DC" w:rsidRDefault="005979DE" w:rsidP="005979DE">
            <w:pPr>
              <w:ind w:right="367" w:firstLine="418"/>
              <w:jc w:val="both"/>
              <w:rPr>
                <w:sz w:val="24"/>
                <w:szCs w:val="24"/>
              </w:rPr>
            </w:pPr>
            <w:r w:rsidRPr="009E16DC">
              <w:rPr>
                <w:sz w:val="24"/>
                <w:szCs w:val="24"/>
              </w:rPr>
              <w:lastRenderedPageBreak/>
              <w:t xml:space="preserve">Согласно законопроекту, по решению Минстроя России проектная документация, получившая положительное заключение государственной экспертизы проектной документации и подготовленная применительно к объекту капитального строительства, введенному в эксплуатацию, может быть признана типовой проектной документацией в порядке, </w:t>
            </w:r>
            <w:r>
              <w:rPr>
                <w:sz w:val="24"/>
                <w:szCs w:val="24"/>
              </w:rPr>
              <w:t>у</w:t>
            </w:r>
            <w:r w:rsidRPr="009E16DC">
              <w:rPr>
                <w:sz w:val="24"/>
                <w:szCs w:val="24"/>
              </w:rPr>
              <w:t>становленном П</w:t>
            </w:r>
            <w:r>
              <w:rPr>
                <w:sz w:val="24"/>
                <w:szCs w:val="24"/>
              </w:rPr>
              <w:t>р</w:t>
            </w:r>
            <w:r w:rsidRPr="009E16DC">
              <w:rPr>
                <w:sz w:val="24"/>
                <w:szCs w:val="24"/>
              </w:rPr>
              <w:t>авительством РФ.</w:t>
            </w:r>
          </w:p>
        </w:tc>
      </w:tr>
      <w:tr w:rsidR="00F46484" w:rsidRPr="009E16DC" w:rsidTr="005979DE">
        <w:tblPrEx>
          <w:tblCellMar>
            <w:top w:w="53" w:type="dxa"/>
            <w:left w:w="86" w:type="dxa"/>
            <w:right w:w="108" w:type="dxa"/>
          </w:tblCellMar>
        </w:tblPrEx>
        <w:trPr>
          <w:gridBefore w:val="1"/>
          <w:wBefore w:w="19" w:type="dxa"/>
          <w:trHeight w:val="3240"/>
        </w:trPr>
        <w:tc>
          <w:tcPr>
            <w:tcW w:w="615" w:type="dxa"/>
            <w:gridSpan w:val="2"/>
            <w:tcBorders>
              <w:top w:val="single" w:sz="2" w:space="0" w:color="000000"/>
              <w:left w:val="single" w:sz="2" w:space="0" w:color="000000"/>
              <w:bottom w:val="single" w:sz="2" w:space="0" w:color="000000"/>
              <w:right w:val="single" w:sz="2" w:space="0" w:color="000000"/>
            </w:tcBorders>
          </w:tcPr>
          <w:p w:rsidR="00F46484" w:rsidRPr="009E16DC" w:rsidRDefault="004D7C46" w:rsidP="007236B6">
            <w:pPr>
              <w:ind w:left="3"/>
              <w:jc w:val="both"/>
              <w:rPr>
                <w:sz w:val="24"/>
                <w:szCs w:val="24"/>
              </w:rPr>
            </w:pPr>
            <w:r w:rsidRPr="009E16DC">
              <w:rPr>
                <w:sz w:val="24"/>
                <w:szCs w:val="24"/>
              </w:rPr>
              <w:lastRenderedPageBreak/>
              <w:t>4.</w:t>
            </w:r>
          </w:p>
        </w:tc>
        <w:tc>
          <w:tcPr>
            <w:tcW w:w="4978" w:type="dxa"/>
            <w:tcBorders>
              <w:top w:val="single" w:sz="2" w:space="0" w:color="000000"/>
              <w:left w:val="single" w:sz="2" w:space="0" w:color="000000"/>
              <w:bottom w:val="single" w:sz="2" w:space="0" w:color="000000"/>
              <w:right w:val="single" w:sz="2" w:space="0" w:color="000000"/>
            </w:tcBorders>
          </w:tcPr>
          <w:p w:rsidR="00F46484" w:rsidRPr="006C7E92" w:rsidRDefault="004D7C46" w:rsidP="007236B6">
            <w:pPr>
              <w:ind w:left="7"/>
              <w:jc w:val="both"/>
              <w:rPr>
                <w:color w:val="2E74B5" w:themeColor="accent1" w:themeShade="BF"/>
                <w:sz w:val="24"/>
                <w:szCs w:val="24"/>
                <w:u w:val="single"/>
              </w:rPr>
            </w:pPr>
            <w:r w:rsidRPr="006C7E92">
              <w:rPr>
                <w:color w:val="2E74B5" w:themeColor="accent1" w:themeShade="BF"/>
                <w:sz w:val="24"/>
                <w:szCs w:val="24"/>
                <w:u w:val="single"/>
              </w:rPr>
              <w:t>Постановление Правительства РФ от</w:t>
            </w:r>
          </w:p>
          <w:p w:rsidR="00F46484" w:rsidRPr="006C7E92" w:rsidRDefault="004D7C46" w:rsidP="007236B6">
            <w:pPr>
              <w:ind w:left="14"/>
              <w:jc w:val="both"/>
              <w:rPr>
                <w:color w:val="2E74B5" w:themeColor="accent1" w:themeShade="BF"/>
                <w:sz w:val="24"/>
                <w:szCs w:val="24"/>
                <w:u w:val="single"/>
              </w:rPr>
            </w:pPr>
            <w:r w:rsidRPr="006C7E92">
              <w:rPr>
                <w:color w:val="2E74B5" w:themeColor="accent1" w:themeShade="BF"/>
                <w:sz w:val="24"/>
                <w:szCs w:val="24"/>
                <w:u w:val="single"/>
              </w:rPr>
              <w:t>09.04.2021 567</w:t>
            </w:r>
          </w:p>
          <w:p w:rsidR="00F46484" w:rsidRPr="009E16DC" w:rsidRDefault="004D7C46" w:rsidP="007236B6">
            <w:pPr>
              <w:ind w:left="7" w:right="317" w:firstLine="7"/>
              <w:jc w:val="both"/>
              <w:rPr>
                <w:sz w:val="24"/>
                <w:szCs w:val="24"/>
              </w:rPr>
            </w:pPr>
            <w:r w:rsidRPr="006C7E92">
              <w:rPr>
                <w:color w:val="2E74B5" w:themeColor="accent1" w:themeShade="BF"/>
                <w:sz w:val="24"/>
                <w:szCs w:val="24"/>
                <w:u w:val="single"/>
              </w:rPr>
              <w:t>”О внесении изменений в некоторые акты Правительства Российской Федерации”.</w:t>
            </w:r>
          </w:p>
        </w:tc>
        <w:tc>
          <w:tcPr>
            <w:tcW w:w="2852" w:type="dxa"/>
            <w:gridSpan w:val="2"/>
            <w:tcBorders>
              <w:top w:val="single" w:sz="2" w:space="0" w:color="000000"/>
              <w:left w:val="single" w:sz="2" w:space="0" w:color="000000"/>
              <w:bottom w:val="single" w:sz="2" w:space="0" w:color="000000"/>
              <w:right w:val="single" w:sz="2" w:space="0" w:color="000000"/>
            </w:tcBorders>
          </w:tcPr>
          <w:p w:rsidR="00F46484" w:rsidRPr="009E16DC" w:rsidRDefault="004D7C46" w:rsidP="007236B6">
            <w:pPr>
              <w:ind w:left="7"/>
              <w:jc w:val="both"/>
              <w:rPr>
                <w:sz w:val="24"/>
                <w:szCs w:val="24"/>
              </w:rPr>
            </w:pPr>
            <w:r w:rsidRPr="009E16DC">
              <w:rPr>
                <w:sz w:val="24"/>
                <w:szCs w:val="24"/>
              </w:rPr>
              <w:t>Правительство РФ</w:t>
            </w:r>
          </w:p>
        </w:tc>
        <w:tc>
          <w:tcPr>
            <w:tcW w:w="6764" w:type="dxa"/>
            <w:tcBorders>
              <w:top w:val="single" w:sz="2" w:space="0" w:color="000000"/>
              <w:left w:val="single" w:sz="2" w:space="0" w:color="000000"/>
              <w:bottom w:val="single" w:sz="2" w:space="0" w:color="000000"/>
              <w:right w:val="single" w:sz="2" w:space="0" w:color="000000"/>
            </w:tcBorders>
          </w:tcPr>
          <w:p w:rsidR="005979DE" w:rsidRPr="005979DE" w:rsidRDefault="004D7C46" w:rsidP="005979DE">
            <w:pPr>
              <w:ind w:right="29" w:firstLine="288"/>
              <w:jc w:val="both"/>
              <w:rPr>
                <w:sz w:val="24"/>
                <w:szCs w:val="24"/>
              </w:rPr>
            </w:pPr>
            <w:r w:rsidRPr="009E16DC">
              <w:rPr>
                <w:sz w:val="24"/>
                <w:szCs w:val="24"/>
              </w:rPr>
              <w:t xml:space="preserve">В целях реализации положений федеральных законов от З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и от </w:t>
            </w:r>
            <w:r w:rsidR="00B651D5">
              <w:rPr>
                <w:sz w:val="24"/>
                <w:szCs w:val="24"/>
              </w:rPr>
              <w:t>31.07.2020 № 2</w:t>
            </w:r>
            <w:r w:rsidRPr="009E16DC">
              <w:rPr>
                <w:sz w:val="24"/>
                <w:szCs w:val="24"/>
              </w:rPr>
              <w:t>64-ФЗ внесении изменений в Градостроительный кодекс Российской Федерации и отдельные законодательные акты Российской Феде</w:t>
            </w:r>
            <w:r w:rsidR="005979DE">
              <w:rPr>
                <w:sz w:val="24"/>
                <w:szCs w:val="24"/>
              </w:rPr>
              <w:t>р</w:t>
            </w:r>
            <w:r w:rsidRPr="009E16DC">
              <w:rPr>
                <w:sz w:val="24"/>
                <w:szCs w:val="24"/>
              </w:rPr>
              <w:t>ации” внесены поп</w:t>
            </w:r>
            <w:r w:rsidR="005979DE">
              <w:rPr>
                <w:sz w:val="24"/>
                <w:szCs w:val="24"/>
              </w:rPr>
              <w:t>р</w:t>
            </w:r>
            <w:r w:rsidRPr="009E16DC">
              <w:rPr>
                <w:sz w:val="24"/>
                <w:szCs w:val="24"/>
              </w:rPr>
              <w:t>авки в:</w:t>
            </w:r>
            <w:r w:rsidR="005979DE">
              <w:t xml:space="preserve"> </w:t>
            </w:r>
            <w:r w:rsidR="005979DE" w:rsidRPr="005979DE">
              <w:rPr>
                <w:sz w:val="24"/>
                <w:szCs w:val="24"/>
              </w:rPr>
              <w:t xml:space="preserve">Постановление </w:t>
            </w:r>
            <w:r w:rsidR="00B651D5">
              <w:rPr>
                <w:sz w:val="24"/>
                <w:szCs w:val="24"/>
              </w:rPr>
              <w:t>Правительства РФ от 05.03.2007 №</w:t>
            </w:r>
            <w:r w:rsidR="005979DE" w:rsidRPr="005979DE">
              <w:rPr>
                <w:sz w:val="24"/>
                <w:szCs w:val="24"/>
              </w:rPr>
              <w:t xml:space="preserve"> 145 ”О порядке организации и проведения государственной экспертизы проектной документации и ре</w:t>
            </w:r>
            <w:r w:rsidR="005979DE">
              <w:rPr>
                <w:sz w:val="24"/>
                <w:szCs w:val="24"/>
              </w:rPr>
              <w:t>зультатов инженерных изысканий”.</w:t>
            </w:r>
          </w:p>
          <w:p w:rsidR="005979DE" w:rsidRPr="005979DE" w:rsidRDefault="005979DE" w:rsidP="005979DE">
            <w:pPr>
              <w:ind w:right="29" w:firstLine="288"/>
              <w:jc w:val="both"/>
              <w:rPr>
                <w:sz w:val="24"/>
                <w:szCs w:val="24"/>
              </w:rPr>
            </w:pPr>
            <w:r w:rsidRPr="005979DE">
              <w:rPr>
                <w:sz w:val="24"/>
                <w:szCs w:val="24"/>
              </w:rPr>
              <w:t>Положение о составе разделов проектной документации и требованиях к их содержанию, утвержденное Постановлением Правительства РФ от</w:t>
            </w:r>
            <w:r>
              <w:rPr>
                <w:sz w:val="24"/>
                <w:szCs w:val="24"/>
              </w:rPr>
              <w:t xml:space="preserve"> </w:t>
            </w:r>
            <w:r w:rsidRPr="005979DE">
              <w:rPr>
                <w:sz w:val="24"/>
                <w:szCs w:val="24"/>
              </w:rPr>
              <w:t>16.02.2008 № 87.</w:t>
            </w:r>
          </w:p>
          <w:p w:rsidR="00F46484" w:rsidRPr="009E16DC" w:rsidRDefault="005979DE" w:rsidP="005979DE">
            <w:pPr>
              <w:ind w:right="29" w:firstLine="288"/>
              <w:jc w:val="both"/>
              <w:rPr>
                <w:sz w:val="24"/>
                <w:szCs w:val="24"/>
              </w:rPr>
            </w:pPr>
            <w:r w:rsidRPr="005979DE">
              <w:rPr>
                <w:sz w:val="24"/>
                <w:szCs w:val="24"/>
              </w:rPr>
              <w:t>Кроме того, постановления Правительства РФ от 05.03.2007 № 145 ”О порядке организации и проведения государственной экспертизы проектной документации и результатов инженерных изыскани</w:t>
            </w:r>
            <w:r w:rsidR="00B651D5">
              <w:rPr>
                <w:sz w:val="24"/>
                <w:szCs w:val="24"/>
              </w:rPr>
              <w:t>й” и от 16.02.2008 №</w:t>
            </w:r>
            <w:r w:rsidRPr="005979DE">
              <w:rPr>
                <w:sz w:val="24"/>
                <w:szCs w:val="24"/>
              </w:rPr>
              <w:t xml:space="preserve"> 87 ”О составе разделов проектной документации и требованиях к их содержанию“ исключены из перечня НПА, в отношении которых не применяются положения частей 1, 2 и З статьи 15 Федерального закона ”Об обязательных требованиях в Российской Федерации”.</w:t>
            </w:r>
          </w:p>
        </w:tc>
      </w:tr>
    </w:tbl>
    <w:p w:rsidR="00F46484" w:rsidRPr="009E16DC" w:rsidRDefault="00F46484" w:rsidP="007236B6">
      <w:pPr>
        <w:spacing w:after="0"/>
        <w:ind w:left="-1440" w:right="15329"/>
        <w:jc w:val="both"/>
        <w:rPr>
          <w:sz w:val="24"/>
          <w:szCs w:val="24"/>
        </w:rPr>
      </w:pPr>
    </w:p>
    <w:tbl>
      <w:tblPr>
        <w:tblStyle w:val="TableGrid"/>
        <w:tblW w:w="15221" w:type="dxa"/>
        <w:tblInd w:w="-197" w:type="dxa"/>
        <w:tblCellMar>
          <w:top w:w="53" w:type="dxa"/>
          <w:left w:w="82" w:type="dxa"/>
          <w:right w:w="134" w:type="dxa"/>
        </w:tblCellMar>
        <w:tblLook w:val="04A0" w:firstRow="1" w:lastRow="0" w:firstColumn="1" w:lastColumn="0" w:noHBand="0" w:noVBand="1"/>
      </w:tblPr>
      <w:tblGrid>
        <w:gridCol w:w="612"/>
        <w:gridCol w:w="4874"/>
        <w:gridCol w:w="2830"/>
        <w:gridCol w:w="6905"/>
      </w:tblGrid>
      <w:tr w:rsidR="00F46484" w:rsidRPr="009E16DC" w:rsidTr="005979DE">
        <w:trPr>
          <w:trHeight w:val="6598"/>
        </w:trPr>
        <w:tc>
          <w:tcPr>
            <w:tcW w:w="612" w:type="dxa"/>
            <w:tcBorders>
              <w:top w:val="single" w:sz="2" w:space="0" w:color="000000"/>
              <w:left w:val="single" w:sz="2" w:space="0" w:color="000000"/>
              <w:bottom w:val="single" w:sz="2" w:space="0" w:color="000000"/>
              <w:right w:val="single" w:sz="2" w:space="0" w:color="000000"/>
            </w:tcBorders>
          </w:tcPr>
          <w:p w:rsidR="00F46484" w:rsidRPr="009E16DC" w:rsidRDefault="004D7C46" w:rsidP="007236B6">
            <w:pPr>
              <w:ind w:left="29"/>
              <w:jc w:val="both"/>
              <w:rPr>
                <w:sz w:val="24"/>
                <w:szCs w:val="24"/>
              </w:rPr>
            </w:pPr>
            <w:r w:rsidRPr="009E16DC">
              <w:rPr>
                <w:sz w:val="24"/>
                <w:szCs w:val="24"/>
              </w:rPr>
              <w:lastRenderedPageBreak/>
              <w:t>5.</w:t>
            </w:r>
          </w:p>
        </w:tc>
        <w:tc>
          <w:tcPr>
            <w:tcW w:w="4874" w:type="dxa"/>
            <w:tcBorders>
              <w:top w:val="single" w:sz="2" w:space="0" w:color="000000"/>
              <w:left w:val="single" w:sz="2" w:space="0" w:color="000000"/>
              <w:bottom w:val="single" w:sz="2" w:space="0" w:color="000000"/>
              <w:right w:val="single" w:sz="2" w:space="0" w:color="000000"/>
            </w:tcBorders>
          </w:tcPr>
          <w:p w:rsidR="00F46484" w:rsidRPr="006C7E92" w:rsidRDefault="004D7C46" w:rsidP="007236B6">
            <w:pPr>
              <w:ind w:left="22"/>
              <w:jc w:val="both"/>
              <w:rPr>
                <w:color w:val="2E74B5" w:themeColor="accent1" w:themeShade="BF"/>
                <w:sz w:val="24"/>
                <w:szCs w:val="24"/>
                <w:u w:val="single"/>
              </w:rPr>
            </w:pPr>
            <w:r w:rsidRPr="006C7E92">
              <w:rPr>
                <w:color w:val="2E74B5" w:themeColor="accent1" w:themeShade="BF"/>
                <w:sz w:val="24"/>
                <w:szCs w:val="24"/>
                <w:u w:val="single"/>
              </w:rPr>
              <w:t>Постановление Правительства РФ от</w:t>
            </w:r>
          </w:p>
          <w:p w:rsidR="00F46484" w:rsidRPr="006C7E92" w:rsidRDefault="004D7C46" w:rsidP="007236B6">
            <w:pPr>
              <w:ind w:left="58"/>
              <w:jc w:val="both"/>
              <w:rPr>
                <w:color w:val="2E74B5" w:themeColor="accent1" w:themeShade="BF"/>
                <w:sz w:val="24"/>
                <w:szCs w:val="24"/>
                <w:u w:val="single"/>
              </w:rPr>
            </w:pPr>
            <w:r w:rsidRPr="006C7E92">
              <w:rPr>
                <w:color w:val="2E74B5" w:themeColor="accent1" w:themeShade="BF"/>
                <w:sz w:val="24"/>
                <w:szCs w:val="24"/>
                <w:u w:val="single"/>
              </w:rPr>
              <w:t xml:space="preserve">14.04.2021 </w:t>
            </w:r>
            <w:r w:rsidR="005979DE" w:rsidRPr="006C7E92">
              <w:rPr>
                <w:color w:val="2E74B5" w:themeColor="accent1" w:themeShade="BF"/>
                <w:sz w:val="24"/>
                <w:szCs w:val="24"/>
                <w:u w:val="single"/>
              </w:rPr>
              <w:t>№</w:t>
            </w:r>
            <w:r w:rsidRPr="006C7E92">
              <w:rPr>
                <w:color w:val="2E74B5" w:themeColor="accent1" w:themeShade="BF"/>
                <w:sz w:val="24"/>
                <w:szCs w:val="24"/>
                <w:u w:val="single"/>
              </w:rPr>
              <w:t xml:space="preserve"> 591</w:t>
            </w:r>
          </w:p>
          <w:p w:rsidR="00F46484" w:rsidRPr="006C7E92" w:rsidRDefault="004D7C46" w:rsidP="007236B6">
            <w:pPr>
              <w:spacing w:after="7" w:line="244" w:lineRule="auto"/>
              <w:ind w:left="22" w:firstLine="7"/>
              <w:jc w:val="both"/>
              <w:rPr>
                <w:color w:val="2E74B5" w:themeColor="accent1" w:themeShade="BF"/>
                <w:sz w:val="24"/>
                <w:szCs w:val="24"/>
                <w:u w:val="single"/>
              </w:rPr>
            </w:pPr>
            <w:proofErr w:type="gramStart"/>
            <w:r w:rsidRPr="006C7E92">
              <w:rPr>
                <w:color w:val="2E74B5" w:themeColor="accent1" w:themeShade="BF"/>
                <w:sz w:val="24"/>
                <w:szCs w:val="24"/>
                <w:u w:val="single"/>
              </w:rPr>
              <w:t>”О</w:t>
            </w:r>
            <w:proofErr w:type="gramEnd"/>
            <w:r w:rsidRPr="006C7E92">
              <w:rPr>
                <w:color w:val="2E74B5" w:themeColor="accent1" w:themeShade="BF"/>
                <w:sz w:val="24"/>
                <w:szCs w:val="24"/>
                <w:u w:val="single"/>
              </w:rPr>
              <w:t xml:space="preserve"> внесении изменений в постановление Правительства</w:t>
            </w:r>
          </w:p>
          <w:p w:rsidR="00F46484" w:rsidRPr="009E16DC" w:rsidRDefault="004D7C46" w:rsidP="007236B6">
            <w:pPr>
              <w:ind w:left="14" w:firstLine="7"/>
              <w:jc w:val="both"/>
              <w:rPr>
                <w:sz w:val="24"/>
                <w:szCs w:val="24"/>
              </w:rPr>
            </w:pPr>
            <w:r w:rsidRPr="006C7E92">
              <w:rPr>
                <w:color w:val="2E74B5" w:themeColor="accent1" w:themeShade="BF"/>
                <w:sz w:val="24"/>
                <w:szCs w:val="24"/>
                <w:u w:val="single"/>
              </w:rPr>
              <w:t>Российской Федерации от 19 августа 2020 г. 1260”.</w:t>
            </w:r>
          </w:p>
        </w:tc>
        <w:tc>
          <w:tcPr>
            <w:tcW w:w="2830" w:type="dxa"/>
            <w:tcBorders>
              <w:top w:val="single" w:sz="2" w:space="0" w:color="000000"/>
              <w:left w:val="single" w:sz="2" w:space="0" w:color="000000"/>
              <w:bottom w:val="single" w:sz="2" w:space="0" w:color="000000"/>
              <w:right w:val="single" w:sz="2" w:space="0" w:color="000000"/>
            </w:tcBorders>
          </w:tcPr>
          <w:p w:rsidR="00F46484" w:rsidRPr="009E16DC" w:rsidRDefault="004D7C46" w:rsidP="007236B6">
            <w:pPr>
              <w:ind w:left="43"/>
              <w:jc w:val="both"/>
              <w:rPr>
                <w:sz w:val="24"/>
                <w:szCs w:val="24"/>
              </w:rPr>
            </w:pPr>
            <w:r w:rsidRPr="009E16DC">
              <w:rPr>
                <w:sz w:val="24"/>
                <w:szCs w:val="24"/>
              </w:rPr>
              <w:t>Правительство РФ</w:t>
            </w:r>
          </w:p>
        </w:tc>
        <w:tc>
          <w:tcPr>
            <w:tcW w:w="6905" w:type="dxa"/>
            <w:tcBorders>
              <w:top w:val="single" w:sz="2" w:space="0" w:color="000000"/>
              <w:left w:val="single" w:sz="2" w:space="0" w:color="000000"/>
              <w:bottom w:val="single" w:sz="2" w:space="0" w:color="000000"/>
              <w:right w:val="single" w:sz="2" w:space="0" w:color="000000"/>
            </w:tcBorders>
          </w:tcPr>
          <w:p w:rsidR="00F46484" w:rsidRPr="009E16DC" w:rsidRDefault="004D7C46" w:rsidP="007236B6">
            <w:pPr>
              <w:spacing w:after="5" w:line="244" w:lineRule="auto"/>
              <w:ind w:left="22" w:firstLine="338"/>
              <w:jc w:val="both"/>
              <w:rPr>
                <w:sz w:val="24"/>
                <w:szCs w:val="24"/>
              </w:rPr>
            </w:pPr>
            <w:r w:rsidRPr="009E16DC">
              <w:rPr>
                <w:sz w:val="24"/>
                <w:szCs w:val="24"/>
              </w:rPr>
              <w:t>Актуализирован акт Правительства РФ по вопросам обеспечения комплексного развития территорий.</w:t>
            </w:r>
          </w:p>
          <w:p w:rsidR="00F46484" w:rsidRPr="009E16DC" w:rsidRDefault="004D7C46" w:rsidP="007236B6">
            <w:pPr>
              <w:ind w:left="360"/>
              <w:jc w:val="both"/>
              <w:rPr>
                <w:sz w:val="24"/>
                <w:szCs w:val="24"/>
              </w:rPr>
            </w:pPr>
            <w:r w:rsidRPr="009E16DC">
              <w:rPr>
                <w:sz w:val="24"/>
                <w:szCs w:val="24"/>
              </w:rPr>
              <w:t>В целях реализации Федерального закона от</w:t>
            </w:r>
          </w:p>
          <w:p w:rsidR="00F46484" w:rsidRPr="009E16DC" w:rsidRDefault="004D7C46" w:rsidP="007236B6">
            <w:pPr>
              <w:spacing w:after="4" w:line="244" w:lineRule="auto"/>
              <w:ind w:left="7" w:right="374" w:firstLine="7"/>
              <w:jc w:val="both"/>
              <w:rPr>
                <w:sz w:val="24"/>
                <w:szCs w:val="24"/>
              </w:rPr>
            </w:pPr>
            <w:r w:rsidRPr="009E16DC">
              <w:rPr>
                <w:sz w:val="24"/>
                <w:szCs w:val="24"/>
              </w:rPr>
              <w:t>30.12.2020 N 494-</w:t>
            </w:r>
            <w:proofErr w:type="gramStart"/>
            <w:r w:rsidRPr="009E16DC">
              <w:rPr>
                <w:sz w:val="24"/>
                <w:szCs w:val="24"/>
              </w:rPr>
              <w:t>ФЗ ”О</w:t>
            </w:r>
            <w:proofErr w:type="gramEnd"/>
            <w:r w:rsidRPr="009E16DC">
              <w:rPr>
                <w:sz w:val="24"/>
                <w:szCs w:val="24"/>
              </w:rPr>
              <w:t xml:space="preserve"> внесении изменений в Градостроительный кодекс Российской Федерации и отдельные законодательные акты Российской</w:t>
            </w:r>
          </w:p>
          <w:p w:rsidR="005979DE" w:rsidRPr="009E16DC" w:rsidRDefault="004D7C46" w:rsidP="005979DE">
            <w:pPr>
              <w:spacing w:after="13"/>
              <w:ind w:left="7"/>
              <w:jc w:val="both"/>
              <w:rPr>
                <w:sz w:val="24"/>
                <w:szCs w:val="24"/>
              </w:rPr>
            </w:pPr>
            <w:r w:rsidRPr="009E16DC">
              <w:rPr>
                <w:sz w:val="24"/>
                <w:szCs w:val="24"/>
              </w:rPr>
              <w:t xml:space="preserve">Федерации в целях обеспечения комплексного развития территорий“ внесены поправки в Постановление Правительства РФ от 19.08.2020 N 1260 ”06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w:t>
            </w:r>
            <w:r w:rsidR="005979DE">
              <w:rPr>
                <w:sz w:val="24"/>
                <w:szCs w:val="24"/>
              </w:rPr>
              <w:t>имущества</w:t>
            </w:r>
            <w:r w:rsidRPr="009E16DC">
              <w:rPr>
                <w:sz w:val="24"/>
                <w:szCs w:val="24"/>
              </w:rPr>
              <w:t xml:space="preserve">, земельных </w:t>
            </w:r>
            <w:r w:rsidR="005979DE">
              <w:rPr>
                <w:sz w:val="24"/>
                <w:szCs w:val="24"/>
              </w:rPr>
              <w:t>уч</w:t>
            </w:r>
            <w:r w:rsidRPr="009E16DC">
              <w:rPr>
                <w:sz w:val="24"/>
                <w:szCs w:val="24"/>
              </w:rPr>
              <w:t>астков для</w:t>
            </w:r>
            <w:r w:rsidR="005979DE">
              <w:rPr>
                <w:sz w:val="24"/>
                <w:szCs w:val="24"/>
              </w:rPr>
              <w:t xml:space="preserve"> </w:t>
            </w:r>
            <w:r w:rsidR="005979DE" w:rsidRPr="009E16DC">
              <w:rPr>
                <w:sz w:val="24"/>
                <w:szCs w:val="24"/>
              </w:rPr>
              <w:t>размещения объектов коммунальной, транспортной, социальной инфраструктур".</w:t>
            </w:r>
          </w:p>
          <w:p w:rsidR="00F46484" w:rsidRPr="009E16DC" w:rsidRDefault="005979DE" w:rsidP="005979DE">
            <w:pPr>
              <w:ind w:firstLine="14"/>
              <w:jc w:val="both"/>
              <w:rPr>
                <w:sz w:val="24"/>
                <w:szCs w:val="24"/>
              </w:rPr>
            </w:pPr>
            <w:r w:rsidRPr="009E16DC">
              <w:rPr>
                <w:sz w:val="24"/>
                <w:szCs w:val="24"/>
              </w:rPr>
              <w:t xml:space="preserve">В частности, установлено, что правообладатели направляют для согласования включения в границы территории комплексного развития не документацию по планировке территории, а чертеж или чертежи планировки территории, подлежащие включению в основную часть проекта планировки территории, подлежащей комплексному развитию по инициативе правообладателей, и чертежи межевания территории, подлежащие включению в основную часть проекта межевания </w:t>
            </w:r>
            <w:r>
              <w:rPr>
                <w:sz w:val="24"/>
                <w:szCs w:val="24"/>
              </w:rPr>
              <w:t>ука</w:t>
            </w:r>
            <w:r w:rsidRPr="009E16DC">
              <w:rPr>
                <w:sz w:val="24"/>
                <w:szCs w:val="24"/>
              </w:rPr>
              <w:t>занной те</w:t>
            </w:r>
            <w:r>
              <w:rPr>
                <w:sz w:val="24"/>
                <w:szCs w:val="24"/>
              </w:rPr>
              <w:t>рр</w:t>
            </w:r>
            <w:r w:rsidRPr="009E16DC">
              <w:rPr>
                <w:sz w:val="24"/>
                <w:szCs w:val="24"/>
              </w:rPr>
              <w:t>ито</w:t>
            </w:r>
            <w:r>
              <w:rPr>
                <w:sz w:val="24"/>
                <w:szCs w:val="24"/>
              </w:rPr>
              <w:t>р</w:t>
            </w:r>
            <w:r w:rsidRPr="009E16DC">
              <w:rPr>
                <w:sz w:val="24"/>
                <w:szCs w:val="24"/>
              </w:rPr>
              <w:t>ии.</w:t>
            </w:r>
          </w:p>
        </w:tc>
      </w:tr>
    </w:tbl>
    <w:p w:rsidR="00F46484" w:rsidRPr="009E16DC" w:rsidRDefault="00F46484" w:rsidP="007236B6">
      <w:pPr>
        <w:spacing w:after="0"/>
        <w:ind w:left="-1440" w:right="15300"/>
        <w:jc w:val="both"/>
        <w:rPr>
          <w:sz w:val="24"/>
          <w:szCs w:val="24"/>
        </w:rPr>
      </w:pPr>
    </w:p>
    <w:p w:rsidR="000D69A9" w:rsidRPr="0013193A" w:rsidRDefault="000D69A9" w:rsidP="007236B6">
      <w:pPr>
        <w:pStyle w:val="a3"/>
        <w:tabs>
          <w:tab w:val="left" w:pos="11505"/>
        </w:tabs>
        <w:jc w:val="both"/>
        <w:rPr>
          <w:rFonts w:ascii="Times New Roman" w:hAnsi="Times New Roman" w:cs="Times New Roman"/>
          <w:b/>
          <w:sz w:val="26"/>
          <w:szCs w:val="26"/>
        </w:rPr>
      </w:pPr>
      <w:r w:rsidRPr="0013193A">
        <w:rPr>
          <w:rFonts w:ascii="Times New Roman" w:hAnsi="Times New Roman" w:cs="Times New Roman"/>
          <w:b/>
          <w:sz w:val="26"/>
          <w:szCs w:val="26"/>
        </w:rPr>
        <w:t>ЗАКОНОПРОЕКТЫ (http://regulation.gov.ru и http://duma.gov.ru)</w:t>
      </w:r>
    </w:p>
    <w:p w:rsidR="000D69A9" w:rsidRDefault="000D69A9" w:rsidP="007236B6">
      <w:pPr>
        <w:spacing w:after="255"/>
        <w:ind w:left="4695" w:right="979" w:hanging="3262"/>
        <w:jc w:val="both"/>
      </w:pPr>
    </w:p>
    <w:tbl>
      <w:tblPr>
        <w:tblStyle w:val="TableGrid"/>
        <w:tblW w:w="15423" w:type="dxa"/>
        <w:tblInd w:w="-219" w:type="dxa"/>
        <w:tblCellMar>
          <w:top w:w="67" w:type="dxa"/>
          <w:left w:w="94" w:type="dxa"/>
          <w:right w:w="101" w:type="dxa"/>
        </w:tblCellMar>
        <w:tblLook w:val="04A0" w:firstRow="1" w:lastRow="0" w:firstColumn="1" w:lastColumn="0" w:noHBand="0" w:noVBand="1"/>
      </w:tblPr>
      <w:tblGrid>
        <w:gridCol w:w="8"/>
        <w:gridCol w:w="564"/>
        <w:gridCol w:w="4369"/>
        <w:gridCol w:w="15"/>
        <w:gridCol w:w="2385"/>
        <w:gridCol w:w="17"/>
        <w:gridCol w:w="2366"/>
        <w:gridCol w:w="27"/>
        <w:gridCol w:w="5624"/>
        <w:gridCol w:w="48"/>
      </w:tblGrid>
      <w:tr w:rsidR="00F46484" w:rsidRPr="009E16DC" w:rsidTr="006C7E92">
        <w:trPr>
          <w:gridBefore w:val="1"/>
          <w:wBefore w:w="8" w:type="dxa"/>
          <w:trHeight w:val="1944"/>
        </w:trPr>
        <w:tc>
          <w:tcPr>
            <w:tcW w:w="564" w:type="dxa"/>
            <w:tcBorders>
              <w:top w:val="single" w:sz="2" w:space="0" w:color="000000"/>
              <w:left w:val="single" w:sz="2" w:space="0" w:color="000000"/>
              <w:bottom w:val="single" w:sz="2" w:space="0" w:color="000000"/>
              <w:right w:val="single" w:sz="2" w:space="0" w:color="000000"/>
            </w:tcBorders>
          </w:tcPr>
          <w:p w:rsidR="00F46484" w:rsidRDefault="005979DE" w:rsidP="006C7E92">
            <w:pPr>
              <w:ind w:left="39"/>
              <w:jc w:val="center"/>
              <w:rPr>
                <w:sz w:val="24"/>
                <w:szCs w:val="24"/>
              </w:rPr>
            </w:pPr>
            <w:r>
              <w:rPr>
                <w:sz w:val="24"/>
                <w:szCs w:val="24"/>
              </w:rPr>
              <w:t>П</w:t>
            </w:r>
          </w:p>
          <w:p w:rsidR="005979DE" w:rsidRPr="009E16DC" w:rsidRDefault="005979DE" w:rsidP="006C7E92">
            <w:pPr>
              <w:ind w:left="39"/>
              <w:jc w:val="center"/>
              <w:rPr>
                <w:sz w:val="24"/>
                <w:szCs w:val="24"/>
              </w:rPr>
            </w:pPr>
            <w:r>
              <w:rPr>
                <w:sz w:val="24"/>
                <w:szCs w:val="24"/>
              </w:rPr>
              <w:t>/п</w:t>
            </w:r>
          </w:p>
        </w:tc>
        <w:tc>
          <w:tcPr>
            <w:tcW w:w="4385" w:type="dxa"/>
            <w:gridSpan w:val="2"/>
            <w:tcBorders>
              <w:top w:val="single" w:sz="2" w:space="0" w:color="000000"/>
              <w:left w:val="single" w:sz="2" w:space="0" w:color="000000"/>
              <w:bottom w:val="single" w:sz="2" w:space="0" w:color="000000"/>
              <w:right w:val="single" w:sz="2" w:space="0" w:color="000000"/>
            </w:tcBorders>
          </w:tcPr>
          <w:p w:rsidR="00F46484" w:rsidRPr="009E16DC" w:rsidRDefault="004D7C46" w:rsidP="006C7E92">
            <w:pPr>
              <w:ind w:left="50"/>
              <w:jc w:val="center"/>
              <w:rPr>
                <w:sz w:val="24"/>
                <w:szCs w:val="24"/>
              </w:rPr>
            </w:pPr>
            <w:r w:rsidRPr="009E16DC">
              <w:rPr>
                <w:sz w:val="24"/>
                <w:szCs w:val="24"/>
              </w:rPr>
              <w:t>Наименование</w:t>
            </w:r>
            <w:r w:rsidR="005979DE">
              <w:rPr>
                <w:sz w:val="24"/>
                <w:szCs w:val="24"/>
              </w:rPr>
              <w:t xml:space="preserve"> </w:t>
            </w:r>
            <w:r w:rsidRPr="009E16DC">
              <w:rPr>
                <w:sz w:val="24"/>
                <w:szCs w:val="24"/>
              </w:rPr>
              <w:t>проекта правового акта</w:t>
            </w:r>
          </w:p>
        </w:tc>
        <w:tc>
          <w:tcPr>
            <w:tcW w:w="2402" w:type="dxa"/>
            <w:gridSpan w:val="2"/>
            <w:tcBorders>
              <w:top w:val="single" w:sz="2" w:space="0" w:color="000000"/>
              <w:left w:val="single" w:sz="2" w:space="0" w:color="000000"/>
              <w:bottom w:val="single" w:sz="2" w:space="0" w:color="000000"/>
              <w:right w:val="single" w:sz="2" w:space="0" w:color="000000"/>
            </w:tcBorders>
          </w:tcPr>
          <w:p w:rsidR="00F46484" w:rsidRPr="009E16DC" w:rsidRDefault="004D7C46" w:rsidP="006C7E92">
            <w:pPr>
              <w:ind w:left="46"/>
              <w:jc w:val="center"/>
              <w:rPr>
                <w:sz w:val="24"/>
                <w:szCs w:val="24"/>
              </w:rPr>
            </w:pPr>
            <w:r w:rsidRPr="009E16DC">
              <w:rPr>
                <w:sz w:val="24"/>
                <w:szCs w:val="24"/>
              </w:rPr>
              <w:t>Разработчик</w:t>
            </w:r>
          </w:p>
          <w:p w:rsidR="00F46484" w:rsidRPr="009E16DC" w:rsidRDefault="004D7C46" w:rsidP="006C7E92">
            <w:pPr>
              <w:jc w:val="center"/>
              <w:rPr>
                <w:sz w:val="24"/>
                <w:szCs w:val="24"/>
              </w:rPr>
            </w:pPr>
            <w:r w:rsidRPr="009E16DC">
              <w:rPr>
                <w:sz w:val="24"/>
                <w:szCs w:val="24"/>
              </w:rPr>
              <w:t>(Субъект права законодательно</w:t>
            </w:r>
            <w:r w:rsidR="005979DE">
              <w:rPr>
                <w:sz w:val="24"/>
                <w:szCs w:val="24"/>
              </w:rPr>
              <w:t>й</w:t>
            </w:r>
            <w:r w:rsidRPr="009E16DC">
              <w:rPr>
                <w:sz w:val="24"/>
                <w:szCs w:val="24"/>
              </w:rPr>
              <w:t xml:space="preserve"> инициативы)</w:t>
            </w:r>
          </w:p>
        </w:tc>
        <w:tc>
          <w:tcPr>
            <w:tcW w:w="2393" w:type="dxa"/>
            <w:gridSpan w:val="2"/>
            <w:tcBorders>
              <w:top w:val="single" w:sz="2" w:space="0" w:color="000000"/>
              <w:left w:val="single" w:sz="2" w:space="0" w:color="000000"/>
              <w:bottom w:val="single" w:sz="2" w:space="0" w:color="000000"/>
              <w:right w:val="single" w:sz="2" w:space="0" w:color="000000"/>
            </w:tcBorders>
          </w:tcPr>
          <w:p w:rsidR="00F46484" w:rsidRPr="009E16DC" w:rsidRDefault="004D7C46" w:rsidP="006C7E92">
            <w:pPr>
              <w:ind w:left="31"/>
              <w:jc w:val="center"/>
              <w:rPr>
                <w:sz w:val="24"/>
                <w:szCs w:val="24"/>
              </w:rPr>
            </w:pPr>
            <w:r w:rsidRPr="009E16DC">
              <w:rPr>
                <w:sz w:val="24"/>
                <w:szCs w:val="24"/>
              </w:rPr>
              <w:t>Информация</w:t>
            </w:r>
          </w:p>
          <w:p w:rsidR="00F46484" w:rsidRPr="009E16DC" w:rsidRDefault="004D7C46" w:rsidP="006C7E92">
            <w:pPr>
              <w:spacing w:after="2" w:line="222" w:lineRule="auto"/>
              <w:jc w:val="center"/>
              <w:rPr>
                <w:sz w:val="24"/>
                <w:szCs w:val="24"/>
              </w:rPr>
            </w:pPr>
            <w:r w:rsidRPr="009E16DC">
              <w:rPr>
                <w:sz w:val="24"/>
                <w:szCs w:val="24"/>
              </w:rPr>
              <w:t>об этапе разработки</w:t>
            </w:r>
          </w:p>
          <w:p w:rsidR="00F46484" w:rsidRPr="009E16DC" w:rsidRDefault="004D7C46" w:rsidP="006C7E92">
            <w:pPr>
              <w:ind w:left="190" w:right="158"/>
              <w:jc w:val="center"/>
              <w:rPr>
                <w:sz w:val="24"/>
                <w:szCs w:val="24"/>
              </w:rPr>
            </w:pPr>
            <w:r w:rsidRPr="009E16DC">
              <w:rPr>
                <w:sz w:val="24"/>
                <w:szCs w:val="24"/>
              </w:rPr>
              <w:t>проекта правового акта</w:t>
            </w:r>
          </w:p>
        </w:tc>
        <w:tc>
          <w:tcPr>
            <w:tcW w:w="5671" w:type="dxa"/>
            <w:gridSpan w:val="2"/>
            <w:tcBorders>
              <w:top w:val="single" w:sz="2" w:space="0" w:color="000000"/>
              <w:left w:val="single" w:sz="2" w:space="0" w:color="000000"/>
              <w:bottom w:val="single" w:sz="2" w:space="0" w:color="000000"/>
              <w:right w:val="single" w:sz="2" w:space="0" w:color="000000"/>
            </w:tcBorders>
          </w:tcPr>
          <w:p w:rsidR="00F46484" w:rsidRPr="009E16DC" w:rsidRDefault="004D7C46" w:rsidP="006C7E92">
            <w:pPr>
              <w:ind w:right="12"/>
              <w:jc w:val="center"/>
              <w:rPr>
                <w:sz w:val="24"/>
                <w:szCs w:val="24"/>
              </w:rPr>
            </w:pPr>
            <w:r w:rsidRPr="009E16DC">
              <w:rPr>
                <w:sz w:val="24"/>
                <w:szCs w:val="24"/>
              </w:rPr>
              <w:t>Примечание</w:t>
            </w:r>
          </w:p>
        </w:tc>
      </w:tr>
      <w:tr w:rsidR="00F46484" w:rsidRPr="009E16DC" w:rsidTr="006C7E92">
        <w:trPr>
          <w:gridBefore w:val="1"/>
          <w:wBefore w:w="8" w:type="dxa"/>
          <w:trHeight w:val="6120"/>
        </w:trPr>
        <w:tc>
          <w:tcPr>
            <w:tcW w:w="564" w:type="dxa"/>
            <w:tcBorders>
              <w:top w:val="single" w:sz="2" w:space="0" w:color="000000"/>
              <w:left w:val="single" w:sz="2" w:space="0" w:color="000000"/>
              <w:bottom w:val="single" w:sz="4" w:space="0" w:color="auto"/>
              <w:right w:val="single" w:sz="2" w:space="0" w:color="000000"/>
            </w:tcBorders>
          </w:tcPr>
          <w:p w:rsidR="00F46484" w:rsidRPr="009E16DC" w:rsidRDefault="004D7C46" w:rsidP="007236B6">
            <w:pPr>
              <w:ind w:left="46"/>
              <w:jc w:val="both"/>
              <w:rPr>
                <w:sz w:val="24"/>
                <w:szCs w:val="24"/>
              </w:rPr>
            </w:pPr>
            <w:r w:rsidRPr="009E16DC">
              <w:rPr>
                <w:sz w:val="24"/>
                <w:szCs w:val="24"/>
              </w:rPr>
              <w:lastRenderedPageBreak/>
              <w:t>1.</w:t>
            </w:r>
          </w:p>
        </w:tc>
        <w:tc>
          <w:tcPr>
            <w:tcW w:w="4385" w:type="dxa"/>
            <w:gridSpan w:val="2"/>
            <w:tcBorders>
              <w:top w:val="single" w:sz="2" w:space="0" w:color="000000"/>
              <w:left w:val="single" w:sz="2" w:space="0" w:color="000000"/>
              <w:bottom w:val="single" w:sz="4" w:space="0" w:color="auto"/>
              <w:right w:val="single" w:sz="2" w:space="0" w:color="000000"/>
            </w:tcBorders>
          </w:tcPr>
          <w:p w:rsidR="00F46484" w:rsidRPr="006C7E92" w:rsidRDefault="004D7C46" w:rsidP="007236B6">
            <w:pPr>
              <w:spacing w:after="9" w:line="243" w:lineRule="auto"/>
              <w:ind w:right="130" w:firstLine="29"/>
              <w:jc w:val="both"/>
              <w:rPr>
                <w:color w:val="2E74B5" w:themeColor="accent1" w:themeShade="BF"/>
                <w:sz w:val="24"/>
                <w:szCs w:val="24"/>
                <w:u w:val="single"/>
              </w:rPr>
            </w:pPr>
            <w:r w:rsidRPr="006C7E92">
              <w:rPr>
                <w:color w:val="2E74B5" w:themeColor="accent1" w:themeShade="BF"/>
                <w:sz w:val="24"/>
                <w:szCs w:val="24"/>
                <w:u w:val="single"/>
              </w:rPr>
              <w:t>Проект приказа Минстроя России «Об утверждении Порядка осуществления контроля за эффективностью и качеством осуществления органами государственной власти субъекта Российской Федерации переданных им в соответствии с Градостроительным кодексом Российской Федерации полномочий Российской Федерации в области государственной экспертизы проектной документации и (или) результатов инженерных изыскании за исключением указанной в пункте 5.1 статьи 6 Градостроительного кодекса</w:t>
            </w:r>
          </w:p>
          <w:p w:rsidR="006C7E92" w:rsidRPr="006C7E92" w:rsidRDefault="004D7C46" w:rsidP="006C7E92">
            <w:pPr>
              <w:ind w:left="7"/>
              <w:jc w:val="both"/>
              <w:rPr>
                <w:color w:val="2E74B5" w:themeColor="accent1" w:themeShade="BF"/>
                <w:sz w:val="24"/>
                <w:szCs w:val="24"/>
                <w:u w:val="single"/>
              </w:rPr>
            </w:pPr>
            <w:r w:rsidRPr="006C7E92">
              <w:rPr>
                <w:color w:val="2E74B5" w:themeColor="accent1" w:themeShade="BF"/>
                <w:sz w:val="24"/>
                <w:szCs w:val="24"/>
                <w:u w:val="single"/>
              </w:rPr>
              <w:t xml:space="preserve">Российской </w:t>
            </w:r>
            <w:r w:rsidR="006C7E92" w:rsidRPr="006C7E92">
              <w:rPr>
                <w:color w:val="2E74B5" w:themeColor="accent1" w:themeShade="BF"/>
                <w:sz w:val="24"/>
                <w:szCs w:val="24"/>
                <w:u w:val="single"/>
              </w:rPr>
              <w:t>Федерации</w:t>
            </w:r>
            <w:r w:rsidR="006C7E92" w:rsidRPr="006C7E92">
              <w:rPr>
                <w:color w:val="2E74B5" w:themeColor="accent1" w:themeShade="BF"/>
                <w:u w:val="single"/>
              </w:rPr>
              <w:t xml:space="preserve"> </w:t>
            </w:r>
            <w:r w:rsidR="006C7E92" w:rsidRPr="006C7E92">
              <w:rPr>
                <w:color w:val="2E74B5" w:themeColor="accent1" w:themeShade="BF"/>
                <w:sz w:val="24"/>
                <w:szCs w:val="24"/>
                <w:u w:val="single"/>
              </w:rPr>
              <w:t>государственной экспертизы проектной документации, государственной экспертизы результатов инженерных изыскании если иное не предусмотрено Федеральным законом «О введении в действие Градостроительного кодекса Российской Федерации»</w:t>
            </w:r>
            <w:proofErr w:type="gramStart"/>
            <w:r w:rsidR="006C7E92" w:rsidRPr="006C7E92">
              <w:rPr>
                <w:color w:val="2E74B5" w:themeColor="accent1" w:themeShade="BF"/>
                <w:sz w:val="24"/>
                <w:szCs w:val="24"/>
                <w:u w:val="single"/>
              </w:rPr>
              <w:t>.</w:t>
            </w:r>
            <w:proofErr w:type="gramEnd"/>
            <w:r w:rsidR="006C7E92" w:rsidRPr="006C7E92">
              <w:rPr>
                <w:color w:val="2E74B5" w:themeColor="accent1" w:themeShade="BF"/>
                <w:sz w:val="24"/>
                <w:szCs w:val="24"/>
                <w:u w:val="single"/>
              </w:rPr>
              <w:t xml:space="preserve"> а также в области контроля за соблюдением органами местного самоуправления законодательства Российской Федерации о градостроительной деятельности</w:t>
            </w:r>
          </w:p>
          <w:p w:rsidR="006C7E92" w:rsidRPr="006C7E92" w:rsidRDefault="006C7E92" w:rsidP="006C7E92">
            <w:pPr>
              <w:ind w:left="7"/>
              <w:jc w:val="both"/>
              <w:rPr>
                <w:color w:val="2E74B5" w:themeColor="accent1" w:themeShade="BF"/>
                <w:sz w:val="24"/>
                <w:szCs w:val="24"/>
                <w:u w:val="single"/>
              </w:rPr>
            </w:pPr>
            <w:r w:rsidRPr="006C7E92">
              <w:rPr>
                <w:color w:val="2E74B5" w:themeColor="accent1" w:themeShade="BF"/>
                <w:sz w:val="24"/>
                <w:szCs w:val="24"/>
                <w:u w:val="single"/>
              </w:rPr>
              <w:t>(за исключением территориального планирования) в соответствии с правилами, устанавливаемыми</w:t>
            </w:r>
          </w:p>
          <w:p w:rsidR="006C7E92" w:rsidRPr="006C7E92" w:rsidRDefault="006C7E92" w:rsidP="006C7E92">
            <w:pPr>
              <w:ind w:left="7"/>
              <w:jc w:val="both"/>
              <w:rPr>
                <w:color w:val="2E74B5" w:themeColor="accent1" w:themeShade="BF"/>
                <w:sz w:val="24"/>
                <w:szCs w:val="24"/>
                <w:u w:val="single"/>
              </w:rPr>
            </w:pPr>
            <w:r w:rsidRPr="006C7E92">
              <w:rPr>
                <w:color w:val="2E74B5" w:themeColor="accent1" w:themeShade="BF"/>
                <w:sz w:val="24"/>
                <w:szCs w:val="24"/>
                <w:u w:val="single"/>
              </w:rPr>
              <w:t>Правительством Российской</w:t>
            </w:r>
          </w:p>
          <w:p w:rsidR="00F46484" w:rsidRPr="006C7E92" w:rsidRDefault="006C7E92" w:rsidP="006C7E92">
            <w:pPr>
              <w:ind w:left="7"/>
              <w:jc w:val="both"/>
              <w:rPr>
                <w:color w:val="2E74B5" w:themeColor="accent1" w:themeShade="BF"/>
                <w:sz w:val="24"/>
                <w:szCs w:val="24"/>
                <w:u w:val="single"/>
              </w:rPr>
            </w:pPr>
            <w:r w:rsidRPr="006C7E92">
              <w:rPr>
                <w:color w:val="2E74B5" w:themeColor="accent1" w:themeShade="BF"/>
                <w:sz w:val="24"/>
                <w:szCs w:val="24"/>
                <w:u w:val="single"/>
              </w:rPr>
              <w:t>Федерации</w:t>
            </w:r>
          </w:p>
        </w:tc>
        <w:tc>
          <w:tcPr>
            <w:tcW w:w="2402" w:type="dxa"/>
            <w:gridSpan w:val="2"/>
            <w:tcBorders>
              <w:top w:val="single" w:sz="2" w:space="0" w:color="000000"/>
              <w:left w:val="single" w:sz="2" w:space="0" w:color="000000"/>
              <w:bottom w:val="single" w:sz="4" w:space="0" w:color="auto"/>
              <w:right w:val="single" w:sz="2" w:space="0" w:color="000000"/>
            </w:tcBorders>
          </w:tcPr>
          <w:p w:rsidR="00F46484" w:rsidRPr="009E16DC" w:rsidRDefault="004D7C46" w:rsidP="007236B6">
            <w:pPr>
              <w:ind w:left="43"/>
              <w:jc w:val="both"/>
              <w:rPr>
                <w:sz w:val="24"/>
                <w:szCs w:val="24"/>
              </w:rPr>
            </w:pPr>
            <w:r w:rsidRPr="009E16DC">
              <w:rPr>
                <w:sz w:val="24"/>
                <w:szCs w:val="24"/>
              </w:rPr>
              <w:t>Минстрой России</w:t>
            </w:r>
          </w:p>
        </w:tc>
        <w:tc>
          <w:tcPr>
            <w:tcW w:w="2393" w:type="dxa"/>
            <w:gridSpan w:val="2"/>
            <w:tcBorders>
              <w:top w:val="single" w:sz="2" w:space="0" w:color="000000"/>
              <w:left w:val="single" w:sz="2" w:space="0" w:color="000000"/>
              <w:bottom w:val="single" w:sz="4" w:space="0" w:color="auto"/>
              <w:right w:val="single" w:sz="2" w:space="0" w:color="000000"/>
            </w:tcBorders>
          </w:tcPr>
          <w:p w:rsidR="00F46484" w:rsidRPr="009E16DC" w:rsidRDefault="004D7C46" w:rsidP="006C7E92">
            <w:pPr>
              <w:ind w:left="31" w:right="14"/>
              <w:jc w:val="both"/>
              <w:rPr>
                <w:sz w:val="24"/>
                <w:szCs w:val="24"/>
              </w:rPr>
            </w:pPr>
            <w:r w:rsidRPr="009E16DC">
              <w:rPr>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5671" w:type="dxa"/>
            <w:gridSpan w:val="2"/>
            <w:tcBorders>
              <w:top w:val="single" w:sz="2" w:space="0" w:color="000000"/>
              <w:left w:val="single" w:sz="2" w:space="0" w:color="000000"/>
              <w:bottom w:val="single" w:sz="4" w:space="0" w:color="auto"/>
              <w:right w:val="single" w:sz="2" w:space="0" w:color="000000"/>
            </w:tcBorders>
          </w:tcPr>
          <w:p w:rsidR="00F46484" w:rsidRPr="009E16DC" w:rsidRDefault="004D7C46" w:rsidP="007236B6">
            <w:pPr>
              <w:spacing w:line="245" w:lineRule="auto"/>
              <w:ind w:left="7" w:right="12" w:firstLine="360"/>
              <w:jc w:val="both"/>
              <w:rPr>
                <w:sz w:val="24"/>
                <w:szCs w:val="24"/>
              </w:rPr>
            </w:pPr>
            <w:r w:rsidRPr="009E16DC">
              <w:rPr>
                <w:sz w:val="24"/>
                <w:szCs w:val="24"/>
              </w:rPr>
              <w:t>Подготовлен в целях организации осуществления Минстроем России государственного контроля за эффективностью и качеством осуществления органами государственной власти субъекта Российской Федерации переданных им в соответствии с Градостроительным кодексом Российской Федерации полномочий Российской Федерации в области государственной экспертизы проектной документации и (или) результатов инженерных изысканий, за исключением указанной в пункте 5.1 статьи 6 ГРК РФ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 введении в действие</w:t>
            </w:r>
          </w:p>
          <w:p w:rsidR="006C7E92" w:rsidRPr="009E16DC" w:rsidRDefault="006C7E92" w:rsidP="006C7E92">
            <w:pPr>
              <w:spacing w:after="13" w:line="239" w:lineRule="auto"/>
              <w:ind w:left="22" w:right="226" w:firstLine="7"/>
              <w:jc w:val="both"/>
              <w:rPr>
                <w:sz w:val="24"/>
                <w:szCs w:val="24"/>
              </w:rPr>
            </w:pPr>
            <w:r w:rsidRPr="006C7E92">
              <w:rPr>
                <w:sz w:val="24"/>
                <w:szCs w:val="24"/>
              </w:rPr>
              <w:t>Гр</w:t>
            </w:r>
            <w:r w:rsidR="004D7C46" w:rsidRPr="006C7E92">
              <w:rPr>
                <w:sz w:val="24"/>
                <w:szCs w:val="24"/>
              </w:rPr>
              <w:t>адос</w:t>
            </w:r>
            <w:r w:rsidRPr="006C7E92">
              <w:rPr>
                <w:sz w:val="24"/>
                <w:szCs w:val="24"/>
              </w:rPr>
              <w:t>тро</w:t>
            </w:r>
            <w:r w:rsidR="004D7C46" w:rsidRPr="006C7E92">
              <w:rPr>
                <w:sz w:val="24"/>
                <w:szCs w:val="24"/>
              </w:rPr>
              <w:t>ительного кодекса Российской</w:t>
            </w:r>
            <w:r w:rsidRPr="009E16DC">
              <w:rPr>
                <w:sz w:val="24"/>
                <w:szCs w:val="24"/>
              </w:rPr>
              <w:t xml:space="preserve"> </w:t>
            </w:r>
            <w:r w:rsidRPr="009E16DC">
              <w:rPr>
                <w:sz w:val="24"/>
                <w:szCs w:val="24"/>
              </w:rPr>
              <w:t>Федерации», а также в области контроля за соблюдением органами местного самоуправления законодательства</w:t>
            </w:r>
          </w:p>
          <w:p w:rsidR="006C7E92" w:rsidRPr="009E16DC" w:rsidRDefault="006C7E92" w:rsidP="006C7E92">
            <w:pPr>
              <w:spacing w:after="5" w:line="230" w:lineRule="auto"/>
              <w:ind w:left="14" w:right="68" w:firstLine="7"/>
              <w:jc w:val="both"/>
              <w:rPr>
                <w:sz w:val="24"/>
                <w:szCs w:val="24"/>
              </w:rPr>
            </w:pPr>
            <w:r w:rsidRPr="009E16DC">
              <w:rPr>
                <w:sz w:val="24"/>
                <w:szCs w:val="24"/>
              </w:rPr>
              <w:t>Российской Федерации о градостроительной деятельности (за исключением территориального планирования) в соответствии с правилами, устанавливаемыми Правительством Российской Федерации (далее по тексту государственный контроль), выполняемого Минстроем России в соответствии с частью</w:t>
            </w:r>
          </w:p>
          <w:p w:rsidR="00F46484" w:rsidRPr="006C7E92" w:rsidRDefault="006C7E92" w:rsidP="006C7E92">
            <w:pPr>
              <w:jc w:val="both"/>
              <w:rPr>
                <w:sz w:val="24"/>
                <w:szCs w:val="24"/>
              </w:rPr>
            </w:pPr>
            <w:r w:rsidRPr="009E16DC">
              <w:rPr>
                <w:sz w:val="24"/>
                <w:szCs w:val="24"/>
              </w:rPr>
              <w:t>З статьей 6.1 Градостроительного кодекса Российской Федерации, а также в соответствии с пунктом 5.4.9 Положения о Министерстве строительства и жилищно</w:t>
            </w:r>
            <w:r>
              <w:rPr>
                <w:sz w:val="24"/>
                <w:szCs w:val="24"/>
              </w:rPr>
              <w:t>-</w:t>
            </w:r>
            <w:r w:rsidRPr="009E16DC">
              <w:rPr>
                <w:sz w:val="24"/>
                <w:szCs w:val="24"/>
              </w:rPr>
              <w:t>коммунального хозяйства Российской Федерации, утвержденного постановлением Правительства Российской Федерации от 18 ноября 2013 г. № 1038.</w:t>
            </w:r>
          </w:p>
        </w:tc>
      </w:tr>
      <w:tr w:rsidR="00F46484" w:rsidRPr="009E16DC" w:rsidTr="006C7E92">
        <w:tblPrEx>
          <w:tblCellMar>
            <w:top w:w="46" w:type="dxa"/>
            <w:left w:w="101" w:type="dxa"/>
            <w:right w:w="113" w:type="dxa"/>
          </w:tblCellMar>
        </w:tblPrEx>
        <w:trPr>
          <w:gridAfter w:val="1"/>
          <w:wAfter w:w="48" w:type="dxa"/>
          <w:trHeight w:val="3247"/>
        </w:trPr>
        <w:tc>
          <w:tcPr>
            <w:tcW w:w="570" w:type="dxa"/>
            <w:gridSpan w:val="2"/>
            <w:tcBorders>
              <w:top w:val="single" w:sz="2" w:space="0" w:color="000000"/>
              <w:left w:val="single" w:sz="2" w:space="0" w:color="000000"/>
              <w:bottom w:val="single" w:sz="2" w:space="0" w:color="000000"/>
              <w:right w:val="single" w:sz="2" w:space="0" w:color="000000"/>
            </w:tcBorders>
          </w:tcPr>
          <w:p w:rsidR="00F46484" w:rsidRPr="009E16DC" w:rsidRDefault="004D7C46" w:rsidP="007236B6">
            <w:pPr>
              <w:ind w:left="3"/>
              <w:jc w:val="both"/>
              <w:rPr>
                <w:sz w:val="24"/>
                <w:szCs w:val="24"/>
              </w:rPr>
            </w:pPr>
            <w:r w:rsidRPr="009E16DC">
              <w:rPr>
                <w:sz w:val="24"/>
                <w:szCs w:val="24"/>
              </w:rPr>
              <w:lastRenderedPageBreak/>
              <w:t>2.</w:t>
            </w:r>
          </w:p>
        </w:tc>
        <w:tc>
          <w:tcPr>
            <w:tcW w:w="4370" w:type="dxa"/>
            <w:tcBorders>
              <w:top w:val="single" w:sz="2" w:space="0" w:color="000000"/>
              <w:left w:val="single" w:sz="2" w:space="0" w:color="000000"/>
              <w:bottom w:val="single" w:sz="2" w:space="0" w:color="000000"/>
              <w:right w:val="single" w:sz="2" w:space="0" w:color="000000"/>
            </w:tcBorders>
          </w:tcPr>
          <w:p w:rsidR="00F46484" w:rsidRPr="006C7E92" w:rsidRDefault="004D7C46" w:rsidP="007236B6">
            <w:pPr>
              <w:ind w:left="3" w:right="252" w:firstLine="7"/>
              <w:jc w:val="both"/>
              <w:rPr>
                <w:color w:val="2E74B5" w:themeColor="accent1" w:themeShade="BF"/>
                <w:sz w:val="24"/>
                <w:szCs w:val="24"/>
                <w:u w:val="single"/>
              </w:rPr>
            </w:pPr>
            <w:r w:rsidRPr="006C7E92">
              <w:rPr>
                <w:color w:val="2E74B5" w:themeColor="accent1" w:themeShade="BF"/>
                <w:sz w:val="24"/>
                <w:szCs w:val="24"/>
                <w:u w:val="single"/>
              </w:rPr>
              <w:t>Проект постановления Правительства РФ «Об утверждении Положения о федеральном государственном контроле (надзоре) за деятельностью национальных объединений саморегулируемых организаций».</w:t>
            </w:r>
          </w:p>
        </w:tc>
        <w:tc>
          <w:tcPr>
            <w:tcW w:w="2400" w:type="dxa"/>
            <w:gridSpan w:val="2"/>
            <w:tcBorders>
              <w:top w:val="single" w:sz="2" w:space="0" w:color="000000"/>
              <w:left w:val="single" w:sz="2" w:space="0" w:color="000000"/>
              <w:bottom w:val="single" w:sz="2" w:space="0" w:color="000000"/>
              <w:right w:val="single" w:sz="2" w:space="0" w:color="000000"/>
            </w:tcBorders>
          </w:tcPr>
          <w:p w:rsidR="00F46484" w:rsidRPr="009E16DC" w:rsidRDefault="004D7C46" w:rsidP="007236B6">
            <w:pPr>
              <w:ind w:left="31"/>
              <w:jc w:val="both"/>
              <w:rPr>
                <w:sz w:val="24"/>
                <w:szCs w:val="24"/>
              </w:rPr>
            </w:pPr>
            <w:r w:rsidRPr="009E16DC">
              <w:rPr>
                <w:sz w:val="24"/>
                <w:szCs w:val="24"/>
              </w:rPr>
              <w:t>Минстрой России</w:t>
            </w:r>
            <w:bookmarkStart w:id="0" w:name="_GoBack"/>
            <w:bookmarkEnd w:id="0"/>
          </w:p>
        </w:tc>
        <w:tc>
          <w:tcPr>
            <w:tcW w:w="2383" w:type="dxa"/>
            <w:gridSpan w:val="2"/>
            <w:tcBorders>
              <w:top w:val="single" w:sz="2" w:space="0" w:color="000000"/>
              <w:left w:val="single" w:sz="2" w:space="0" w:color="000000"/>
              <w:bottom w:val="single" w:sz="2" w:space="0" w:color="000000"/>
              <w:right w:val="single" w:sz="2" w:space="0" w:color="000000"/>
            </w:tcBorders>
          </w:tcPr>
          <w:p w:rsidR="00F46484" w:rsidRPr="009E16DC" w:rsidRDefault="004D7C46" w:rsidP="007236B6">
            <w:pPr>
              <w:ind w:left="22" w:right="3" w:hanging="22"/>
              <w:jc w:val="both"/>
              <w:rPr>
                <w:sz w:val="24"/>
                <w:szCs w:val="24"/>
              </w:rPr>
            </w:pPr>
            <w:r w:rsidRPr="009E16DC">
              <w:rPr>
                <w:sz w:val="24"/>
                <w:szCs w:val="24"/>
              </w:rPr>
              <w:t>До 26 апреля 2021 года проводятся общественные обсуждения в отношении текста проекта нормативного правового акта и независимая</w:t>
            </w:r>
            <w:r w:rsidR="006C7E92">
              <w:t xml:space="preserve"> </w:t>
            </w:r>
            <w:r w:rsidR="006C7E92" w:rsidRPr="006C7E92">
              <w:rPr>
                <w:sz w:val="24"/>
                <w:szCs w:val="24"/>
              </w:rPr>
              <w:t>антикоррупционная экспертиза</w:t>
            </w:r>
          </w:p>
        </w:tc>
        <w:tc>
          <w:tcPr>
            <w:tcW w:w="5652" w:type="dxa"/>
            <w:gridSpan w:val="2"/>
            <w:tcBorders>
              <w:top w:val="single" w:sz="2" w:space="0" w:color="000000"/>
              <w:left w:val="single" w:sz="2" w:space="0" w:color="000000"/>
              <w:bottom w:val="single" w:sz="2" w:space="0" w:color="000000"/>
              <w:right w:val="single" w:sz="2" w:space="0" w:color="000000"/>
            </w:tcBorders>
          </w:tcPr>
          <w:p w:rsidR="00F46484" w:rsidRPr="009E16DC" w:rsidRDefault="004D7C46" w:rsidP="007236B6">
            <w:pPr>
              <w:spacing w:line="245" w:lineRule="auto"/>
              <w:ind w:right="103" w:firstLine="216"/>
              <w:jc w:val="both"/>
              <w:rPr>
                <w:sz w:val="24"/>
                <w:szCs w:val="24"/>
              </w:rPr>
            </w:pPr>
            <w:r w:rsidRPr="009E16DC">
              <w:rPr>
                <w:sz w:val="24"/>
                <w:szCs w:val="24"/>
              </w:rPr>
              <w:t>С 01.07.2021 вступает в силу Федеральный закон № 248-ФЗ от З 1.07.2020 «О государственном контроле (надзоре) и муниципальном контроле в Российской Федерации» (далее — Федеральный закон № 248-ФЗ).</w:t>
            </w:r>
          </w:p>
          <w:p w:rsidR="006C7E92" w:rsidRPr="009E16DC" w:rsidRDefault="004D7C46" w:rsidP="006C7E92">
            <w:pPr>
              <w:spacing w:line="241" w:lineRule="auto"/>
              <w:ind w:left="29" w:right="293"/>
              <w:jc w:val="both"/>
              <w:rPr>
                <w:sz w:val="24"/>
                <w:szCs w:val="24"/>
              </w:rPr>
            </w:pPr>
            <w:r w:rsidRPr="009E16DC">
              <w:rPr>
                <w:sz w:val="24"/>
                <w:szCs w:val="24"/>
              </w:rPr>
              <w:t>Пунктом 1 части 2 статьи З Федерального закона № 248-ФЗ установлено, что порядок организации и осуществления федерального гос</w:t>
            </w:r>
            <w:r w:rsidR="006C7E92">
              <w:rPr>
                <w:sz w:val="24"/>
                <w:szCs w:val="24"/>
              </w:rPr>
              <w:t>ударственного надзора</w:t>
            </w:r>
            <w:r w:rsidR="006C7E92" w:rsidRPr="009E16DC">
              <w:rPr>
                <w:sz w:val="24"/>
                <w:szCs w:val="24"/>
              </w:rPr>
              <w:t xml:space="preserve"> </w:t>
            </w:r>
            <w:r w:rsidR="006C7E92" w:rsidRPr="009E16DC">
              <w:rPr>
                <w:sz w:val="24"/>
                <w:szCs w:val="24"/>
              </w:rPr>
              <w:t>устанавливается положением о виде федерального государственного контроля (надзора), утверждаемым Президентом РФ или Правительством РФ.</w:t>
            </w:r>
          </w:p>
          <w:p w:rsidR="006C7E92" w:rsidRPr="009E16DC" w:rsidRDefault="006C7E92" w:rsidP="006C7E92">
            <w:pPr>
              <w:spacing w:line="246" w:lineRule="auto"/>
              <w:ind w:left="22" w:right="184" w:firstLine="331"/>
              <w:jc w:val="both"/>
              <w:rPr>
                <w:sz w:val="24"/>
                <w:szCs w:val="24"/>
              </w:rPr>
            </w:pPr>
            <w:r w:rsidRPr="009E16DC">
              <w:rPr>
                <w:sz w:val="24"/>
                <w:szCs w:val="24"/>
              </w:rPr>
              <w:t>Согласно Положению, Минстрой России будет ежегодно разрабатывать и размещать на своем официальном сайте программу профилактики рисков.</w:t>
            </w:r>
          </w:p>
          <w:p w:rsidR="006C7E92" w:rsidRPr="009E16DC" w:rsidRDefault="006C7E92" w:rsidP="006C7E92">
            <w:pPr>
              <w:spacing w:line="236" w:lineRule="auto"/>
              <w:ind w:left="14" w:right="415" w:firstLine="259"/>
              <w:jc w:val="both"/>
              <w:rPr>
                <w:sz w:val="24"/>
                <w:szCs w:val="24"/>
              </w:rPr>
            </w:pPr>
            <w:r w:rsidRPr="009E16DC">
              <w:rPr>
                <w:sz w:val="24"/>
                <w:szCs w:val="24"/>
              </w:rPr>
              <w:t>Минстрой будет проводить документарные и выездные проверки в отношении национальных объединений. Решение о проведении проверок принимается и подписывается министром или заместителем министра.</w:t>
            </w:r>
          </w:p>
          <w:p w:rsidR="006C7E92" w:rsidRPr="009E16DC" w:rsidRDefault="006C7E92" w:rsidP="006C7E92">
            <w:pPr>
              <w:spacing w:line="242" w:lineRule="auto"/>
              <w:ind w:left="7" w:right="19" w:firstLine="396"/>
              <w:jc w:val="both"/>
              <w:rPr>
                <w:sz w:val="24"/>
                <w:szCs w:val="24"/>
              </w:rPr>
            </w:pPr>
            <w:r w:rsidRPr="009E16DC">
              <w:rPr>
                <w:sz w:val="24"/>
                <w:szCs w:val="24"/>
              </w:rPr>
              <w:t>Федеральный государственный контроль за деятельностью национальных объединений осуществляется без проведения плановых контрольных (надзорных) мероприятий.</w:t>
            </w:r>
          </w:p>
          <w:p w:rsidR="006C7E92" w:rsidRPr="009E16DC" w:rsidRDefault="006C7E92" w:rsidP="006C7E92">
            <w:pPr>
              <w:spacing w:after="1" w:line="241" w:lineRule="auto"/>
              <w:ind w:firstLine="331"/>
              <w:jc w:val="both"/>
              <w:rPr>
                <w:sz w:val="24"/>
                <w:szCs w:val="24"/>
              </w:rPr>
            </w:pPr>
            <w:r w:rsidRPr="009E16DC">
              <w:rPr>
                <w:sz w:val="24"/>
                <w:szCs w:val="24"/>
              </w:rPr>
              <w:t>Документарная проверка проводится по месту нахождения Министерства и не требует согласования с органами прокуратуры.</w:t>
            </w:r>
          </w:p>
          <w:p w:rsidR="00F46484" w:rsidRPr="009E16DC" w:rsidRDefault="006C7E92" w:rsidP="006C7E92">
            <w:pPr>
              <w:ind w:right="96" w:firstLine="346"/>
              <w:jc w:val="both"/>
              <w:rPr>
                <w:sz w:val="24"/>
                <w:szCs w:val="24"/>
              </w:rPr>
            </w:pPr>
            <w:r w:rsidRPr="009E16DC">
              <w:rPr>
                <w:sz w:val="24"/>
                <w:szCs w:val="24"/>
              </w:rPr>
              <w:t xml:space="preserve">В Положении содержится исчерпывающий перечень оснований для проведения проверок национальных объединений, а также перечень документов, которые вправе запрашивать сотрудники </w:t>
            </w:r>
            <w:r>
              <w:rPr>
                <w:sz w:val="24"/>
                <w:szCs w:val="24"/>
              </w:rPr>
              <w:t>федерального министерства</w:t>
            </w:r>
          </w:p>
        </w:tc>
      </w:tr>
    </w:tbl>
    <w:p w:rsidR="00F46484" w:rsidRPr="009E16DC" w:rsidRDefault="00F46484" w:rsidP="007236B6">
      <w:pPr>
        <w:spacing w:after="0"/>
        <w:ind w:left="-1440" w:right="15358"/>
        <w:jc w:val="both"/>
        <w:rPr>
          <w:sz w:val="24"/>
          <w:szCs w:val="24"/>
        </w:rPr>
      </w:pPr>
    </w:p>
    <w:p w:rsidR="00882C45" w:rsidRDefault="00882C45" w:rsidP="007236B6">
      <w:pPr>
        <w:jc w:val="both"/>
      </w:pPr>
    </w:p>
    <w:sectPr w:rsidR="00882C45">
      <w:pgSz w:w="16754" w:h="11952" w:orient="landscape"/>
      <w:pgMar w:top="727" w:right="1440" w:bottom="5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84"/>
    <w:rsid w:val="000D69A9"/>
    <w:rsid w:val="004D7C46"/>
    <w:rsid w:val="005979DE"/>
    <w:rsid w:val="006C7E92"/>
    <w:rsid w:val="007236B6"/>
    <w:rsid w:val="00882C45"/>
    <w:rsid w:val="009E16DC"/>
    <w:rsid w:val="00AE089B"/>
    <w:rsid w:val="00B651D5"/>
    <w:rsid w:val="00F46484"/>
    <w:rsid w:val="00FC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059F"/>
  <w15:docId w15:val="{CABFB1D9-A0AA-4C82-8529-D2D45BB4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0"/>
      <w:ind w:left="691"/>
      <w:outlineLvl w:val="0"/>
    </w:pPr>
    <w:rPr>
      <w:rFonts w:ascii="Times New Roman" w:eastAsia="Times New Roman" w:hAnsi="Times New Roman" w:cs="Times New Roman"/>
      <w:color w:val="000000"/>
      <w:sz w:val="32"/>
    </w:rPr>
  </w:style>
  <w:style w:type="paragraph" w:styleId="2">
    <w:name w:val="heading 2"/>
    <w:next w:val="a"/>
    <w:link w:val="20"/>
    <w:uiPriority w:val="9"/>
    <w:unhideWhenUsed/>
    <w:qFormat/>
    <w:pPr>
      <w:keepNext/>
      <w:keepLines/>
      <w:spacing w:after="0"/>
      <w:outlineLvl w:val="1"/>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2"/>
    </w:rPr>
  </w:style>
  <w:style w:type="character" w:customStyle="1" w:styleId="10">
    <w:name w:val="Заголовок 1 Знак"/>
    <w:link w:val="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0D69A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6</Pages>
  <Words>1650</Words>
  <Characters>9407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Скогорева</dc:creator>
  <cp:keywords/>
  <cp:lastModifiedBy>Скогорева</cp:lastModifiedBy>
  <cp:revision>8</cp:revision>
  <dcterms:created xsi:type="dcterms:W3CDTF">2021-09-09T06:42:00Z</dcterms:created>
  <dcterms:modified xsi:type="dcterms:W3CDTF">2021-09-09T13:04:00Z</dcterms:modified>
</cp:coreProperties>
</file>