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октября 2022 г. N 1809</w:t>
      </w:r>
    </w:p>
    <w:p>
      <w:pPr>
        <w:pStyle w:val="2"/>
        <w:jc w:val="center"/>
      </w:pPr>
      <w:r>
        <w:rPr>
          <w:sz w:val="20"/>
        </w:rPr>
      </w:r>
    </w:p>
    <w:p>
      <w:pPr>
        <w:pStyle w:val="2"/>
        <w:jc w:val="center"/>
      </w:pPr>
      <w:r>
        <w:rPr>
          <w:sz w:val="20"/>
        </w:rPr>
        <w:t xml:space="preserve">О ВНЕСЕНИИ ИЗМЕНЕНИЯ</w:t>
      </w:r>
    </w:p>
    <w:p>
      <w:pPr>
        <w:pStyle w:val="2"/>
        <w:jc w:val="center"/>
      </w:pPr>
      <w:r>
        <w:rPr>
          <w:sz w:val="20"/>
        </w:rPr>
        <w:t xml:space="preserve">В ОСОБЕННОСТИ ВНЕСЕНИЯ ИЗМЕНЕНИЙ В ПРОЕКТНУЮ</w:t>
      </w:r>
    </w:p>
    <w:p>
      <w:pPr>
        <w:pStyle w:val="2"/>
        <w:jc w:val="center"/>
      </w:pPr>
      <w:r>
        <w:rPr>
          <w:sz w:val="20"/>
        </w:rPr>
        <w:t xml:space="preserve">ДОКУМЕНТАЦИЮ И (ИЛИ) РЕЗУЛЬТАТЫ ИНЖЕНЕРНЫХ ИЗЫСКАНИЙ,</w:t>
      </w:r>
    </w:p>
    <w:p>
      <w:pPr>
        <w:pStyle w:val="2"/>
        <w:jc w:val="center"/>
      </w:pPr>
      <w:r>
        <w:rPr>
          <w:sz w:val="20"/>
        </w:rPr>
        <w:t xml:space="preserve">ПОЛУЧИВШИЕ ПОЛОЖИТЕЛЬНОЕ ЗАКЛЮЧЕНИЕ ГОСУДАРСТВЕННОЙ</w:t>
      </w:r>
    </w:p>
    <w:p>
      <w:pPr>
        <w:pStyle w:val="2"/>
        <w:jc w:val="center"/>
      </w:pPr>
      <w:r>
        <w:rPr>
          <w:sz w:val="20"/>
        </w:rPr>
        <w:t xml:space="preserve">ЭКСПЕРТИЗЫ, В ТОМ ЧИСЛЕ В СВЯЗИ С ЗАМЕНОЙ СТРОИТЕЛЬНЫХ</w:t>
      </w:r>
    </w:p>
    <w:p>
      <w:pPr>
        <w:pStyle w:val="2"/>
        <w:jc w:val="center"/>
      </w:pPr>
      <w:r>
        <w:rPr>
          <w:sz w:val="20"/>
        </w:rPr>
        <w:t xml:space="preserve">РЕСУРСОВ НА АНАЛОГИ, ОСОБЕННОСТИ И СЛУЧАИ ПРОВЕДЕНИЯ</w:t>
      </w:r>
    </w:p>
    <w:p>
      <w:pPr>
        <w:pStyle w:val="2"/>
        <w:jc w:val="center"/>
      </w:pPr>
      <w:r>
        <w:rPr>
          <w:sz w:val="20"/>
        </w:rPr>
        <w:t xml:space="preserve">ГОСУДАРСТВЕННОЙ ЭКСПЕРТИЗЫ ПРОЕКТНОЙ ДОКУМЕНТАЦИИ</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Дополнить </w:t>
      </w:r>
      <w:hyperlink w:history="0" r:id="rId6" w:tooltip="Постановление Правительства РФ от 04.04.2022 N 579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 Недействующая редакция {КонсультантПлюс}">
        <w:r>
          <w:rPr>
            <w:sz w:val="20"/>
            <w:color w:val="0000ff"/>
          </w:rPr>
          <w:t xml:space="preserve">особенности</w:t>
        </w:r>
      </w:hyperlink>
      <w:r>
        <w:rPr>
          <w:sz w:val="20"/>
        </w:rP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 утвержденные постановлением Правительства Российской Федерации от 4 апреля 2022 г. N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(Собрание законодательства Российской Федерации, 2022, N 15, ст. 2498), пунктом 6 следующего содержания:</w:t>
      </w:r>
    </w:p>
    <w:p>
      <w:pPr>
        <w:pStyle w:val="0"/>
        <w:spacing w:before="200" w:line-rule="auto"/>
        <w:ind w:firstLine="540"/>
        <w:jc w:val="both"/>
      </w:pPr>
      <w:r>
        <w:rPr>
          <w:sz w:val="20"/>
        </w:rPr>
        <w:t xml:space="preserve">"6.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12.10.2022 N 1809</w:t>
            <w:br/>
            <w:t>"О внесении изменения в особенности внесения изменений в проектную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12.10.2022 N 1809 "О внесении изменения в особенности внесения изменений в проектную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391F5FDD7636D5BC1FA899651C21C24D08F155B81FF07A0F0D9D2711F68C846EB74AA31BBA2F98E8A6057DBD6EC5963372E195C17944B4C4AC3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12.10.2022 N 1809
"О внесении изменения в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dc:title>
  <dcterms:created xsi:type="dcterms:W3CDTF">2022-11-02T13:54:59Z</dcterms:created>
</cp:coreProperties>
</file>