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27208D">
        <w:rPr>
          <w:b/>
          <w:sz w:val="28"/>
          <w:szCs w:val="28"/>
        </w:rPr>
        <w:t>2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27208D">
        <w:rPr>
          <w:sz w:val="28"/>
          <w:szCs w:val="28"/>
        </w:rPr>
        <w:t>22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82509B" w:rsidRPr="00F818DA">
        <w:rPr>
          <w:sz w:val="28"/>
          <w:szCs w:val="28"/>
        </w:rPr>
        <w:t>июля</w:t>
      </w:r>
      <w:r w:rsidR="00E716A2" w:rsidRPr="00F818DA">
        <w:rPr>
          <w:sz w:val="28"/>
          <w:szCs w:val="28"/>
        </w:rPr>
        <w:t xml:space="preserve"> 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F11097" w:rsidRPr="00F818DA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 xml:space="preserve">. О прекращении членства в Партнерстве </w:t>
      </w:r>
      <w:r w:rsidR="00B40849">
        <w:rPr>
          <w:sz w:val="28"/>
          <w:szCs w:val="28"/>
        </w:rPr>
        <w:t>ЗАО</w:t>
      </w:r>
      <w:r w:rsidR="00F11097" w:rsidRPr="00F818DA">
        <w:rPr>
          <w:sz w:val="28"/>
          <w:szCs w:val="28"/>
        </w:rPr>
        <w:t xml:space="preserve"> «</w:t>
      </w:r>
      <w:r w:rsidR="00B40849">
        <w:rPr>
          <w:sz w:val="28"/>
          <w:szCs w:val="28"/>
        </w:rPr>
        <w:t>Спецстройсервис</w:t>
      </w:r>
      <w:r w:rsidR="00F11097" w:rsidRPr="00F818DA">
        <w:rPr>
          <w:sz w:val="28"/>
          <w:szCs w:val="28"/>
        </w:rPr>
        <w:t>».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3A06E5" w:rsidRPr="00F818DA" w:rsidRDefault="003A06E5" w:rsidP="001A7833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5915A9" w:rsidRDefault="005915A9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21249F">
      <w:pPr>
        <w:ind w:firstLine="567"/>
        <w:jc w:val="both"/>
        <w:rPr>
          <w:sz w:val="28"/>
          <w:szCs w:val="28"/>
        </w:rPr>
      </w:pPr>
    </w:p>
    <w:p w:rsidR="00F11097" w:rsidRPr="00F818DA" w:rsidRDefault="002634B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F11097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F11097" w:rsidRPr="00F818DA">
        <w:rPr>
          <w:sz w:val="28"/>
          <w:szCs w:val="28"/>
        </w:rPr>
        <w:br/>
      </w:r>
      <w:r w:rsidR="00653D97">
        <w:rPr>
          <w:sz w:val="28"/>
          <w:szCs w:val="28"/>
        </w:rPr>
        <w:t>Шилину М.В.</w:t>
      </w:r>
      <w:r w:rsidR="00F11097" w:rsidRPr="00F818DA">
        <w:rPr>
          <w:sz w:val="28"/>
          <w:szCs w:val="28"/>
        </w:rPr>
        <w:t xml:space="preserve"> о поступившем заявлении </w:t>
      </w:r>
      <w:r w:rsidR="003C38B6">
        <w:rPr>
          <w:sz w:val="28"/>
          <w:szCs w:val="28"/>
        </w:rPr>
        <w:t>ЗАО</w:t>
      </w:r>
      <w:r w:rsidR="00F11097" w:rsidRPr="00F818DA">
        <w:rPr>
          <w:sz w:val="28"/>
          <w:szCs w:val="28"/>
        </w:rPr>
        <w:t xml:space="preserve"> «</w:t>
      </w:r>
      <w:r w:rsidR="003C38B6">
        <w:rPr>
          <w:sz w:val="28"/>
          <w:szCs w:val="28"/>
        </w:rPr>
        <w:t>Спецстройсервис</w:t>
      </w:r>
      <w:r w:rsidR="00F11097" w:rsidRPr="00F818DA">
        <w:rPr>
          <w:sz w:val="28"/>
          <w:szCs w:val="28"/>
        </w:rPr>
        <w:t>» об исключении из членов Партнерства</w:t>
      </w:r>
      <w:r w:rsidR="007E120B">
        <w:rPr>
          <w:sz w:val="28"/>
          <w:szCs w:val="28"/>
        </w:rPr>
        <w:t>.</w:t>
      </w: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</w:p>
    <w:p w:rsidR="00F11097" w:rsidRPr="00F818DA" w:rsidRDefault="002634B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 xml:space="preserve">.1. Исключить </w:t>
      </w:r>
      <w:r w:rsidR="003C38B6">
        <w:rPr>
          <w:sz w:val="28"/>
          <w:szCs w:val="28"/>
        </w:rPr>
        <w:t>ЗА</w:t>
      </w:r>
      <w:r w:rsidR="00F11097" w:rsidRPr="00F818DA">
        <w:rPr>
          <w:sz w:val="28"/>
          <w:szCs w:val="28"/>
        </w:rPr>
        <w:t>О «</w:t>
      </w:r>
      <w:r w:rsidR="003C38B6">
        <w:rPr>
          <w:sz w:val="28"/>
          <w:szCs w:val="28"/>
        </w:rPr>
        <w:t>Спецстройсервис</w:t>
      </w:r>
      <w:r w:rsidR="00F11097" w:rsidRPr="00F818DA">
        <w:rPr>
          <w:sz w:val="28"/>
          <w:szCs w:val="28"/>
        </w:rPr>
        <w:t>» из членов Партнерства на основании заявления;</w:t>
      </w:r>
    </w:p>
    <w:p w:rsidR="00F11097" w:rsidRPr="00F818DA" w:rsidRDefault="002634B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 xml:space="preserve">.2. Генеральному директору Партнерства </w:t>
      </w:r>
      <w:r w:rsidR="00C6495F">
        <w:rPr>
          <w:sz w:val="28"/>
          <w:szCs w:val="28"/>
        </w:rPr>
        <w:t>Шилиной М.В.</w:t>
      </w:r>
      <w:r w:rsidR="00F11097" w:rsidRPr="00F818DA">
        <w:rPr>
          <w:sz w:val="28"/>
          <w:szCs w:val="28"/>
        </w:rPr>
        <w:t xml:space="preserve"> внести изменения в реестр членов Партнерства и осуществить уведомление Ростехнадзора о внесенном изменении.</w:t>
      </w: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F818DA" w:rsidRDefault="00F72B5B" w:rsidP="00F72B5B">
      <w:pPr>
        <w:jc w:val="right"/>
      </w:pPr>
      <w:r w:rsidRPr="00F818DA">
        <w:t>«</w:t>
      </w:r>
      <w:r w:rsidR="00192466">
        <w:t>22</w:t>
      </w:r>
      <w:r w:rsidR="003665D9" w:rsidRPr="00F818DA">
        <w:t xml:space="preserve">» </w:t>
      </w:r>
      <w:r w:rsidR="007074FB" w:rsidRPr="00F818DA">
        <w:t>июля</w:t>
      </w:r>
      <w:r w:rsidR="003665D9" w:rsidRPr="00F818DA">
        <w:t xml:space="preserve"> 2010 г. № 0</w:t>
      </w:r>
      <w:r w:rsidR="008F3DF1">
        <w:t>2</w:t>
      </w:r>
      <w:r w:rsidR="00192466">
        <w:t>2</w:t>
      </w:r>
      <w:r w:rsidRPr="00F818DA">
        <w:t>-2010</w:t>
      </w:r>
    </w:p>
    <w:p w:rsidR="00F72B5B" w:rsidRPr="00F818DA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t>1.</w:t>
            </w:r>
          </w:p>
        </w:tc>
        <w:tc>
          <w:tcPr>
            <w:tcW w:w="2410" w:type="dxa"/>
          </w:tcPr>
          <w:p w:rsidR="002E1EEB" w:rsidRPr="00F818DA" w:rsidRDefault="00E66C42" w:rsidP="007B6381">
            <w:r>
              <w:t>ООО «Компания РДК»</w:t>
            </w:r>
          </w:p>
        </w:tc>
        <w:tc>
          <w:tcPr>
            <w:tcW w:w="2268" w:type="dxa"/>
          </w:tcPr>
          <w:p w:rsidR="002E1EEB" w:rsidRPr="00F818DA" w:rsidRDefault="00734DC8" w:rsidP="007B6381">
            <w:r>
              <w:t>012.02-2009-7704612482-С-039</w:t>
            </w:r>
          </w:p>
        </w:tc>
        <w:tc>
          <w:tcPr>
            <w:tcW w:w="10631" w:type="dxa"/>
          </w:tcPr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Сооружение шахтных колодцев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ростверков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5.8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Работы по возведению сооружений способом «стена в грунте».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1220E5" w:rsidRPr="009715FB" w:rsidRDefault="001220E5" w:rsidP="001220E5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9715FB">
              <w:rPr>
                <w:bCs/>
                <w:color w:val="000000"/>
                <w:sz w:val="18"/>
                <w:szCs w:val="18"/>
              </w:rPr>
              <w:t>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Опалубочные  работы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Арматурные работы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10.1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10.5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10.6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9715FB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оклеечной изоляции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12.6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металлизационных покрытий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12.9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Укладка трубопроводов водопроводных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lastRenderedPageBreak/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17.2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17.3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17.7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18.4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23.3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23.4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23.32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24.26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24.29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24.30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25.1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25.2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25.4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25.6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25.7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1220E5" w:rsidRPr="009715FB" w:rsidRDefault="001220E5" w:rsidP="001220E5">
            <w:pPr>
              <w:contextualSpacing/>
              <w:rPr>
                <w:b/>
                <w:bCs/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33.3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Жилищно-гражданское строительство</w:t>
            </w:r>
          </w:p>
          <w:p w:rsidR="001220E5" w:rsidRPr="009715FB" w:rsidRDefault="001220E5" w:rsidP="001220E5">
            <w:pPr>
              <w:contextualSpacing/>
              <w:rPr>
                <w:sz w:val="18"/>
                <w:szCs w:val="18"/>
              </w:rPr>
            </w:pPr>
            <w:r w:rsidRPr="009715FB">
              <w:rPr>
                <w:sz w:val="18"/>
                <w:szCs w:val="18"/>
              </w:rPr>
              <w:t>33.5</w:t>
            </w:r>
            <w:r>
              <w:rPr>
                <w:sz w:val="18"/>
                <w:szCs w:val="18"/>
              </w:rPr>
              <w:t xml:space="preserve"> </w:t>
            </w:r>
            <w:r w:rsidRPr="009715FB">
              <w:rPr>
                <w:sz w:val="18"/>
                <w:szCs w:val="18"/>
              </w:rPr>
              <w:t>Объекты теплоснабжения</w:t>
            </w:r>
          </w:p>
          <w:p w:rsidR="002E1EEB" w:rsidRPr="001220E5" w:rsidRDefault="001220E5" w:rsidP="001220E5">
            <w:pPr>
              <w:jc w:val="both"/>
              <w:rPr>
                <w:sz w:val="18"/>
                <w:szCs w:val="18"/>
              </w:rPr>
            </w:pPr>
            <w:r w:rsidRPr="001220E5">
              <w:rPr>
                <w:sz w:val="18"/>
                <w:szCs w:val="18"/>
              </w:rPr>
              <w:t>33.7 Объекты водоснабжения и канализации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Pr="00F818DA" w:rsidRDefault="00D11B04" w:rsidP="007B638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D11B04" w:rsidRDefault="00FD3714" w:rsidP="007B6381">
            <w:r>
              <w:t>ООО «Атэк-Олимп»</w:t>
            </w:r>
          </w:p>
        </w:tc>
        <w:tc>
          <w:tcPr>
            <w:tcW w:w="2268" w:type="dxa"/>
          </w:tcPr>
          <w:p w:rsidR="00D11B04" w:rsidRPr="00F818DA" w:rsidRDefault="00762526" w:rsidP="007B6381">
            <w:r>
              <w:t>153.02-2010-7713632319-С-039</w:t>
            </w:r>
          </w:p>
        </w:tc>
        <w:tc>
          <w:tcPr>
            <w:tcW w:w="10631" w:type="dxa"/>
          </w:tcPr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D37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lastRenderedPageBreak/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15.3. Устройство и демонтаж системы газоснабжения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19.2. Укладка газопроводов с рабочим давлением от 0,005 МПа до 0,3 МПа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19.4. Установка сборников конденсата гидрозатворов и компенсаторов на газопроводах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19.7. Ввод газопровода в здания и сооружения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19.10. Очистка полости и испытание газопроводов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20.3. Устройство сетей электроснабжения напряжением до 330 кВ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20.6. Монтаж и демонтаж опор для воздушных линий электропередачи напряжением до 500 кВ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lastRenderedPageBreak/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23.4. Монтаж оборудования котельных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23.16. Монтаж оборудования объектов инфраструктуры железнодорожного транспорта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24.4. Пусконаладочные работы силовых и измерительных трансформаторов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24.6. Пусконаладочные работы устройств релейной защиты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24.8. Пусконаладочные работы  систем напряжения и оперативного тока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24.26.  Пусконаладочные работы общекотельных систем и инженерных коммуникаций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25.3. Устройство оснований перронов аэропортов, взлетно-посадочных полос, рулежных дорожек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26. Устройство железнодорожных и трамвайных путей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 xml:space="preserve">26.1. Работы по устройству земляного полотна для железнодорожных путей 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 xml:space="preserve">26.2. Работы по устройству земляного полотна для трамвайных путей 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26.3. Устройство верхнего строения железнодорожного пути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FD3714">
              <w:rPr>
                <w:rFonts w:ascii="Times New Roman" w:hAnsi="Times New Roman"/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714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lastRenderedPageBreak/>
              <w:t>33.1. Промышленное строительство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33.1.13. Объекты электроснабжения свыше 110 кВ</w:t>
            </w:r>
          </w:p>
          <w:p w:rsidR="00FD3714" w:rsidRPr="00FD3714" w:rsidRDefault="00FD3714" w:rsidP="00FD3714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33.4. Объекты электроснабжения до 110 кВ включительно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FD371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 xml:space="preserve">33.6. Объекты газоснабжения </w:t>
            </w:r>
          </w:p>
          <w:p w:rsidR="00D11B04" w:rsidRPr="00FD3714" w:rsidRDefault="00FD3714" w:rsidP="00FD371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14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Default="00B85B1D" w:rsidP="007B6381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D11B04" w:rsidRDefault="00C41F85" w:rsidP="007B6381">
            <w:r>
              <w:t>ООО «Москодоканал-Нидунг: ремонт трубопроводов»</w:t>
            </w:r>
          </w:p>
        </w:tc>
        <w:tc>
          <w:tcPr>
            <w:tcW w:w="2268" w:type="dxa"/>
          </w:tcPr>
          <w:p w:rsidR="00D11B04" w:rsidRPr="00F818DA" w:rsidRDefault="00346304" w:rsidP="007B6381">
            <w:r>
              <w:t>154.03-2010-7723021132-С-039</w:t>
            </w:r>
          </w:p>
        </w:tc>
        <w:tc>
          <w:tcPr>
            <w:tcW w:w="10631" w:type="dxa"/>
          </w:tcPr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B253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B253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23. Монтажные работы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 Устройство шахтных сооружений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32.2. Строительный контроль за работами по обустройству скважин (группа видов работ №4)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B25305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B25305" w:rsidRPr="00B25305" w:rsidRDefault="00B25305" w:rsidP="00B253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5305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11B04" w:rsidRPr="00B25305" w:rsidRDefault="00B25305" w:rsidP="00B25305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305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745277" w:rsidP="007B6381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745277" w:rsidRDefault="00EE5B69" w:rsidP="00640B3B">
            <w:r>
              <w:t>ООО «Т</w:t>
            </w:r>
            <w:r w:rsidR="00640B3B">
              <w:t>ЕПЛОПРОЕКТ</w:t>
            </w:r>
            <w:r>
              <w:t>»</w:t>
            </w:r>
          </w:p>
        </w:tc>
        <w:tc>
          <w:tcPr>
            <w:tcW w:w="2268" w:type="dxa"/>
          </w:tcPr>
          <w:p w:rsidR="00745277" w:rsidRPr="00F818DA" w:rsidRDefault="00346304" w:rsidP="007B6381">
            <w:r>
              <w:t>174.02-2010-7732518435-С-039</w:t>
            </w:r>
          </w:p>
        </w:tc>
        <w:tc>
          <w:tcPr>
            <w:tcW w:w="10631" w:type="dxa"/>
          </w:tcPr>
          <w:p w:rsidR="00BE1DF5" w:rsidRPr="003960E4" w:rsidRDefault="00BE1DF5" w:rsidP="00BE1DF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60E4">
              <w:rPr>
                <w:rFonts w:ascii="Times New Roman" w:hAnsi="Times New Roman"/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Тампонажные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Сооружение шахтных колодцев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ростверков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BE1DF5" w:rsidRPr="003960E4" w:rsidRDefault="00BE1DF5" w:rsidP="00BE1DF5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3960E4">
              <w:rPr>
                <w:bCs/>
                <w:color w:val="000000"/>
                <w:sz w:val="18"/>
                <w:szCs w:val="18"/>
              </w:rPr>
              <w:t>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Опалубочные 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lastRenderedPageBreak/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Арматурные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10.6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3960E4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Футеровочные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оклеечной изоляции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металлизационных покрытий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Гидроизоляция строительных конструкций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12.12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Работы по огнезащите строительных конструкций и оборудования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15.3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Устройство и демонтаж системы газоснабжения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водопровода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трубопроводов водопроводных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17.7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18.4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Устройство наружных сетей газоснабжения, кроме магистральных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lastRenderedPageBreak/>
              <w:t>19.1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газопроводов с рабочим давлением до 0,005 МПа включительно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газопроводов с рабочим давлением от 0,005 МПа до 0,3 МПа включительно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Установка сборников конденсата гидрозатворов и компенсаторов на газопроводах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Монтаж и демонтаж газорегуляторных пунктов и установок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Монтаж и демонтаж резервуарных и групповых баллонных установок сжиженного газа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Ввод газопровода в здания и сооружения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газового оборудования потребителей, использующих природный и сжиженный газ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19.10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Очистка полости и испытание газопроводов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сетей электроснабжения напряжением до 330 кВ включительно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опор для воздушных линий электропередачи напряжением до 35 кВ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опор для воздушных линий электропередачи напряжением до 500 кВ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20.10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20.11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20.12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BE1DF5" w:rsidRPr="003960E4" w:rsidRDefault="00BE1DF5" w:rsidP="00BE1DF5">
            <w:pPr>
              <w:contextualSpacing/>
              <w:rPr>
                <w:b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22.4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22.6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электрохимической защиты трубопроводов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22.8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Выполнение антикоррозийной защиты и изоляционных работ в отношении  магистральных и промысловых трубопроводов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22.11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Контроль качества сварных соединений и их изоляция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 Монтаж подъемно-транспортного оборудования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Монтаж лифтов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23.11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оборудования автозаправочных станций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23.19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оборудования предприятий электротехнической промышленности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23.20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23.32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подъемно-транспортного оборудования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лифтов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синхронных генераторов и систем возбуждения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силовых и измерительных трансформаторов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устройств релейной защиты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 систем напряжения и оперативного тока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электрических машин и электроприводов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24.19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компрессорных установок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24.20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паровых котлов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lastRenderedPageBreak/>
              <w:t>24.23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химводоподготовки 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24.24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технологических установок топливного хозяйства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24.25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Пусконаладочные работы газовоздушного тракта 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24.26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24.29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24.30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BE1DF5" w:rsidRPr="003960E4" w:rsidRDefault="00BE1DF5" w:rsidP="00BE1DF5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BE1DF5" w:rsidRPr="003960E4" w:rsidRDefault="00BE1DF5" w:rsidP="00BE1DF5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25.8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421F4F" w:rsidRPr="003960E4" w:rsidRDefault="00421F4F" w:rsidP="00421F4F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sz w:val="18"/>
                <w:szCs w:val="18"/>
              </w:rPr>
              <w:t>Устройство железнодорожных и трамвайных путей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26.2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Работы по устройству земляного полотна для трамвайных путей 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26.4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водоотводных и защитных сооружений земляного полотна железнодорожного пути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26.5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сигнализации, централизации и блокировки железных дорог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26.6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Электрификация железных дорог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26.7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Закрепление грунтов в полосе отвода железной дороги</w:t>
            </w:r>
          </w:p>
          <w:p w:rsidR="00421F4F" w:rsidRPr="003960E4" w:rsidRDefault="00421F4F" w:rsidP="00421F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монолитных железобетонных и бетонных конструкций мостов, эстакад и путепроводов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сборных железобетонных конструкций мостов, эстакад и путепроводов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конструкций пешеходных мостов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Устройство деревянных мостов, эстакад и путепроводов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Устройство каменных мостов, эстакад и путепроводов  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29.7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421F4F" w:rsidRPr="003960E4" w:rsidRDefault="00421F4F" w:rsidP="00421F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color w:val="000000"/>
                <w:sz w:val="18"/>
                <w:szCs w:val="18"/>
              </w:rPr>
              <w:t>Промышленные печи и дымовые трубы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31.1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Кладка доменных печей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31.3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Монтаж печей из сборных элементов повышенной заводской готовности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31.4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Электролизеры для алюминиевой промышленности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31.5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Футеровка промышленных дымовых и вентиляционных печей и труб</w:t>
            </w:r>
          </w:p>
          <w:p w:rsidR="00421F4F" w:rsidRPr="003960E4" w:rsidRDefault="00421F4F" w:rsidP="00421F4F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за работами по обустройству скважин (группа видов работ №4)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за буровзрывными работами (группа видов работ № 8)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за работами в области пожарной безопасности (вид работ №12.3, 12.12, 23.6, 24.10-24.12)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Строительный контроль за работами в области электроснабжения (вид работ </w:t>
            </w:r>
            <w:r w:rsidRPr="003960E4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lastRenderedPageBreak/>
              <w:t>32.9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32.10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32.11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32.12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32.14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  <w:p w:rsidR="00421F4F" w:rsidRPr="003960E4" w:rsidRDefault="00421F4F" w:rsidP="00421F4F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Промышленное строительство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Предприятия и объекты топливной промышленности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Предприятия и объекты машиностроения и металлообработки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Предприятия и объекты лесной, деревообрабатывающей, целлюлозно-бумажной промышленности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33.1.11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Тепловые электростанции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33.1.14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Объекты нефтегазового комплекса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Транспортное строительство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33.2.1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33.2.2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Железные дороги и объекты инфраструктуры железнодорожного транспорта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33.2.3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Аэропорты и иные объекты авиационной инфраструктуры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33.2.4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Тоннели автомобильные и железнодорожные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33.2.6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Мосты (большие и средние)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33.3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Жилищно-гражданское строительство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33.4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 Объекты электроснабжения до 110 кВ включительно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33.5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Объекты теплоснабжения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33.6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 xml:space="preserve">Объекты газоснабжения 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33.7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Объекты водоснабжения и канализации</w:t>
            </w:r>
          </w:p>
          <w:p w:rsidR="00421F4F" w:rsidRPr="003960E4" w:rsidRDefault="00421F4F" w:rsidP="00421F4F">
            <w:pPr>
              <w:contextualSpacing/>
              <w:rPr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33.8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Здания и сооружения объектов связи</w:t>
            </w:r>
          </w:p>
          <w:p w:rsidR="00745277" w:rsidRPr="00C63642" w:rsidRDefault="00421F4F" w:rsidP="00421F4F">
            <w:pPr>
              <w:contextualSpacing/>
              <w:rPr>
                <w:b/>
                <w:bCs/>
                <w:sz w:val="18"/>
                <w:szCs w:val="18"/>
              </w:rPr>
            </w:pPr>
            <w:r w:rsidRPr="003960E4">
              <w:rPr>
                <w:sz w:val="18"/>
                <w:szCs w:val="18"/>
              </w:rPr>
              <w:t>33.10</w:t>
            </w:r>
            <w:r>
              <w:rPr>
                <w:sz w:val="18"/>
                <w:szCs w:val="18"/>
              </w:rPr>
              <w:t xml:space="preserve"> </w:t>
            </w:r>
            <w:r w:rsidRPr="003960E4">
              <w:rPr>
                <w:sz w:val="18"/>
                <w:szCs w:val="18"/>
              </w:rPr>
              <w:t>Объекты речного транспорта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2E4196" w:rsidP="007B63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2410" w:type="dxa"/>
          </w:tcPr>
          <w:p w:rsidR="00745277" w:rsidRDefault="008D1251" w:rsidP="007B6381">
            <w:r w:rsidRPr="00F818DA">
              <w:t>ООО «ВестаИнж»</w:t>
            </w:r>
          </w:p>
        </w:tc>
        <w:tc>
          <w:tcPr>
            <w:tcW w:w="2268" w:type="dxa"/>
          </w:tcPr>
          <w:p w:rsidR="00745277" w:rsidRPr="00F818DA" w:rsidRDefault="00346304" w:rsidP="007B6381">
            <w:r>
              <w:t>017.05-2009-5056007350-С-039</w:t>
            </w:r>
          </w:p>
        </w:tc>
        <w:tc>
          <w:tcPr>
            <w:tcW w:w="10631" w:type="dxa"/>
          </w:tcPr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3. Земляные работы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3.3. Разработка грунта методом гидромеханизации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5.4. Устройство забивных и буронабивных свай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8D1251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lastRenderedPageBreak/>
              <w:t>6.1. Опалубочные  работы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12.8. Антисептирование деревянных конструкций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lastRenderedPageBreak/>
              <w:t>18.5. Очистка полости и испытание трубопроводов теплоснабжения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8D1251" w:rsidRPr="002A2DE7" w:rsidRDefault="008D1251" w:rsidP="008D1251">
            <w:pPr>
              <w:contextualSpacing/>
              <w:rPr>
                <w:b/>
                <w:bCs/>
                <w:sz w:val="18"/>
                <w:szCs w:val="18"/>
              </w:rPr>
            </w:pPr>
            <w:r w:rsidRPr="002A2DE7">
              <w:rPr>
                <w:b/>
                <w:bCs/>
                <w:sz w:val="18"/>
                <w:szCs w:val="18"/>
              </w:rPr>
              <w:t>27.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2DE7">
              <w:rPr>
                <w:b/>
                <w:bCs/>
                <w:color w:val="000000"/>
                <w:sz w:val="18"/>
                <w:szCs w:val="18"/>
              </w:rPr>
              <w:t>Устройство тоннелей, метрополитенов</w:t>
            </w:r>
            <w:r w:rsidRPr="002A2DE7">
              <w:rPr>
                <w:b/>
                <w:bCs/>
                <w:sz w:val="18"/>
                <w:szCs w:val="18"/>
              </w:rPr>
              <w:t xml:space="preserve"> </w:t>
            </w:r>
          </w:p>
          <w:p w:rsidR="008D1251" w:rsidRPr="002A2DE7" w:rsidRDefault="008D1251" w:rsidP="008D1251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2A2DE7">
              <w:rPr>
                <w:bCs/>
                <w:sz w:val="18"/>
                <w:szCs w:val="18"/>
              </w:rPr>
              <w:t>27.1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A2DE7">
              <w:rPr>
                <w:bCs/>
                <w:sz w:val="18"/>
                <w:szCs w:val="18"/>
              </w:rPr>
              <w:t>Проходка выработки тоннелей и метрополитенов без применения специальных способов проходки</w:t>
            </w:r>
          </w:p>
          <w:p w:rsidR="008D1251" w:rsidRPr="008D1251" w:rsidRDefault="008D1251" w:rsidP="008D1251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8D1251">
              <w:rPr>
                <w:bCs/>
                <w:sz w:val="18"/>
                <w:szCs w:val="18"/>
              </w:rPr>
              <w:t>27.3 Проходка выработки тоннелей и метрополитенов с применением тампонажа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28. Устройство шахтных сооружений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8D1251" w:rsidRPr="008D1251" w:rsidRDefault="008D1251" w:rsidP="008D1251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1251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D1251" w:rsidRPr="008D1251" w:rsidRDefault="008D1251" w:rsidP="008D1251">
            <w:pPr>
              <w:pStyle w:val="a7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33.4. Объекты электроснабжения до 110 кВ включительно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8D1251" w:rsidRPr="008D1251" w:rsidRDefault="008D1251" w:rsidP="008D125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1251">
              <w:rPr>
                <w:rFonts w:ascii="Times New Roman" w:hAnsi="Times New Roman"/>
                <w:sz w:val="18"/>
                <w:szCs w:val="18"/>
              </w:rPr>
              <w:t xml:space="preserve">33.6. Объекты газоснабжения </w:t>
            </w:r>
          </w:p>
          <w:p w:rsidR="00745277" w:rsidRPr="008D1251" w:rsidRDefault="008D1251" w:rsidP="008D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D1251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</w:tbl>
    <w:p w:rsidR="00000247" w:rsidRDefault="00000247" w:rsidP="00000247">
      <w:pPr>
        <w:jc w:val="center"/>
      </w:pPr>
    </w:p>
    <w:p w:rsidR="00D11B04" w:rsidRPr="00000247" w:rsidRDefault="00D11B04" w:rsidP="00000247">
      <w:pPr>
        <w:jc w:val="center"/>
      </w:pPr>
    </w:p>
    <w:sectPr w:rsidR="00D11B04" w:rsidRPr="0000024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EE" w:rsidRPr="00DD1400" w:rsidRDefault="00073FE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73FEE" w:rsidRPr="00DD1400" w:rsidRDefault="00073FE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000247" w:rsidRDefault="0057488E">
        <w:pPr>
          <w:pStyle w:val="af"/>
          <w:jc w:val="right"/>
        </w:pPr>
        <w:fldSimple w:instr=" PAGE   \* MERGEFORMAT ">
          <w:r w:rsidR="0003795A">
            <w:rPr>
              <w:noProof/>
            </w:rPr>
            <w:t>1</w:t>
          </w:r>
        </w:fldSimple>
      </w:p>
    </w:sdtContent>
  </w:sdt>
  <w:p w:rsidR="00000247" w:rsidRDefault="000002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EE" w:rsidRPr="00DD1400" w:rsidRDefault="00073FE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73FEE" w:rsidRPr="00DD1400" w:rsidRDefault="00073FE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C6339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6BCC"/>
    <w:rsid w:val="00147FE0"/>
    <w:rsid w:val="00150703"/>
    <w:rsid w:val="00164A7A"/>
    <w:rsid w:val="00164B6F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40CC"/>
    <w:rsid w:val="001C1D2C"/>
    <w:rsid w:val="001C4471"/>
    <w:rsid w:val="001C4C9D"/>
    <w:rsid w:val="001D0631"/>
    <w:rsid w:val="001D0E16"/>
    <w:rsid w:val="001D2AA6"/>
    <w:rsid w:val="001D3820"/>
    <w:rsid w:val="001D461C"/>
    <w:rsid w:val="001D77CF"/>
    <w:rsid w:val="001F20B7"/>
    <w:rsid w:val="001F5481"/>
    <w:rsid w:val="00200F5D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8094D"/>
    <w:rsid w:val="00287242"/>
    <w:rsid w:val="002A14CC"/>
    <w:rsid w:val="002A1C95"/>
    <w:rsid w:val="002A691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7F74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16B2F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53A0"/>
    <w:rsid w:val="00436147"/>
    <w:rsid w:val="00437B5F"/>
    <w:rsid w:val="00445840"/>
    <w:rsid w:val="0045420D"/>
    <w:rsid w:val="004561D9"/>
    <w:rsid w:val="0046148C"/>
    <w:rsid w:val="00461FE5"/>
    <w:rsid w:val="004624CE"/>
    <w:rsid w:val="0046377E"/>
    <w:rsid w:val="00473968"/>
    <w:rsid w:val="00474C81"/>
    <w:rsid w:val="00477F64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6027C3"/>
    <w:rsid w:val="00604A79"/>
    <w:rsid w:val="006050F9"/>
    <w:rsid w:val="00612630"/>
    <w:rsid w:val="00612E70"/>
    <w:rsid w:val="006130BE"/>
    <w:rsid w:val="00614A82"/>
    <w:rsid w:val="00614B14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6F6D"/>
    <w:rsid w:val="006B22E1"/>
    <w:rsid w:val="006B3997"/>
    <w:rsid w:val="006C0FA5"/>
    <w:rsid w:val="006C13E1"/>
    <w:rsid w:val="006C1CA5"/>
    <w:rsid w:val="006C354D"/>
    <w:rsid w:val="006C4686"/>
    <w:rsid w:val="006C660E"/>
    <w:rsid w:val="006C680C"/>
    <w:rsid w:val="006F309F"/>
    <w:rsid w:val="00701082"/>
    <w:rsid w:val="00706F28"/>
    <w:rsid w:val="007074FB"/>
    <w:rsid w:val="00710503"/>
    <w:rsid w:val="00713885"/>
    <w:rsid w:val="0071543B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F00D6"/>
    <w:rsid w:val="008F3DF1"/>
    <w:rsid w:val="008F5B9E"/>
    <w:rsid w:val="008F7002"/>
    <w:rsid w:val="009002B4"/>
    <w:rsid w:val="0090080D"/>
    <w:rsid w:val="0090111F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E2E32"/>
    <w:rsid w:val="00AE394E"/>
    <w:rsid w:val="00B0027E"/>
    <w:rsid w:val="00B0080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55B6"/>
    <w:rsid w:val="00BE0FFA"/>
    <w:rsid w:val="00BE1DF5"/>
    <w:rsid w:val="00BF0F80"/>
    <w:rsid w:val="00BF38EE"/>
    <w:rsid w:val="00C0007D"/>
    <w:rsid w:val="00C02F4B"/>
    <w:rsid w:val="00C04016"/>
    <w:rsid w:val="00C06321"/>
    <w:rsid w:val="00C16706"/>
    <w:rsid w:val="00C1702C"/>
    <w:rsid w:val="00C215D0"/>
    <w:rsid w:val="00C3205E"/>
    <w:rsid w:val="00C3393B"/>
    <w:rsid w:val="00C377FE"/>
    <w:rsid w:val="00C41733"/>
    <w:rsid w:val="00C41F85"/>
    <w:rsid w:val="00C44D7C"/>
    <w:rsid w:val="00C52B94"/>
    <w:rsid w:val="00C549ED"/>
    <w:rsid w:val="00C61DB3"/>
    <w:rsid w:val="00C62421"/>
    <w:rsid w:val="00C6495F"/>
    <w:rsid w:val="00C65F06"/>
    <w:rsid w:val="00C75A6D"/>
    <w:rsid w:val="00C80583"/>
    <w:rsid w:val="00C9143A"/>
    <w:rsid w:val="00C9159D"/>
    <w:rsid w:val="00CA2739"/>
    <w:rsid w:val="00CA534A"/>
    <w:rsid w:val="00CA791F"/>
    <w:rsid w:val="00CB1B6B"/>
    <w:rsid w:val="00CB1F25"/>
    <w:rsid w:val="00CB27E4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7A97"/>
    <w:rsid w:val="00CE7D28"/>
    <w:rsid w:val="00CF032C"/>
    <w:rsid w:val="00D01B55"/>
    <w:rsid w:val="00D0294C"/>
    <w:rsid w:val="00D06651"/>
    <w:rsid w:val="00D113C8"/>
    <w:rsid w:val="00D11B04"/>
    <w:rsid w:val="00D20810"/>
    <w:rsid w:val="00D22162"/>
    <w:rsid w:val="00D2490C"/>
    <w:rsid w:val="00D26226"/>
    <w:rsid w:val="00D30837"/>
    <w:rsid w:val="00D318E9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5279"/>
    <w:rsid w:val="00DA56DD"/>
    <w:rsid w:val="00DA64CE"/>
    <w:rsid w:val="00DA76EB"/>
    <w:rsid w:val="00DB569F"/>
    <w:rsid w:val="00DB7CCA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14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241</cp:revision>
  <cp:lastPrinted>2010-04-14T13:03:00Z</cp:lastPrinted>
  <dcterms:created xsi:type="dcterms:W3CDTF">2010-04-14T09:38:00Z</dcterms:created>
  <dcterms:modified xsi:type="dcterms:W3CDTF">2010-07-23T10:32:00Z</dcterms:modified>
</cp:coreProperties>
</file>