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E9" w:rsidRPr="00590B37" w:rsidRDefault="00595D55">
      <w:pPr>
        <w:pStyle w:val="20"/>
        <w:framePr w:w="10003" w:h="14629" w:hRule="exact" w:wrap="none" w:vAnchor="page" w:hAnchor="page" w:x="957" w:y="820"/>
        <w:shd w:val="clear" w:color="auto" w:fill="auto"/>
        <w:ind w:left="20"/>
        <w:rPr>
          <w:b/>
        </w:rPr>
      </w:pPr>
      <w:r w:rsidRPr="00590B37">
        <w:rPr>
          <w:b/>
        </w:rPr>
        <w:t>Протокол № 038-2014</w:t>
      </w:r>
    </w:p>
    <w:p w:rsidR="00F03BE9" w:rsidRPr="00590B37" w:rsidRDefault="00595D55">
      <w:pPr>
        <w:pStyle w:val="20"/>
        <w:framePr w:w="10003" w:h="14629" w:hRule="exact" w:wrap="none" w:vAnchor="page" w:hAnchor="page" w:x="957" w:y="820"/>
        <w:shd w:val="clear" w:color="auto" w:fill="auto"/>
        <w:spacing w:after="333"/>
        <w:ind w:right="620"/>
        <w:rPr>
          <w:b/>
        </w:rPr>
      </w:pPr>
      <w:r w:rsidRPr="00590B37">
        <w:rPr>
          <w:b/>
        </w:rPr>
        <w:t>Правления Саморегулируемой организации</w:t>
      </w:r>
      <w:r w:rsidRPr="00590B37">
        <w:rPr>
          <w:b/>
        </w:rPr>
        <w:br/>
        <w:t>Некоммерческого партнерства строительных компаний</w:t>
      </w:r>
      <w:r w:rsidRPr="00590B37">
        <w:rPr>
          <w:b/>
        </w:rPr>
        <w:br/>
        <w:t>«Межрегиональный строительный комплекс»</w:t>
      </w:r>
    </w:p>
    <w:p w:rsidR="00F03BE9" w:rsidRDefault="00595D55">
      <w:pPr>
        <w:pStyle w:val="20"/>
        <w:framePr w:w="10003" w:h="14629" w:hRule="exact" w:wrap="none" w:vAnchor="page" w:hAnchor="page" w:x="957" w:y="820"/>
        <w:shd w:val="clear" w:color="auto" w:fill="auto"/>
        <w:tabs>
          <w:tab w:val="left" w:pos="6874"/>
        </w:tabs>
        <w:spacing w:after="300" w:line="280" w:lineRule="exact"/>
        <w:ind w:firstLine="740"/>
        <w:jc w:val="both"/>
      </w:pPr>
      <w:r>
        <w:t>г. Москва</w:t>
      </w:r>
      <w:r>
        <w:tab/>
        <w:t>«20» октября 2014 г.</w:t>
      </w:r>
    </w:p>
    <w:p w:rsidR="00F03BE9" w:rsidRDefault="00595D55">
      <w:pPr>
        <w:pStyle w:val="20"/>
        <w:framePr w:w="10003" w:h="14629" w:hRule="exact" w:wrap="none" w:vAnchor="page" w:hAnchor="page" w:x="957" w:y="820"/>
        <w:shd w:val="clear" w:color="auto" w:fill="auto"/>
        <w:spacing w:after="304" w:line="326" w:lineRule="exact"/>
        <w:ind w:left="740" w:right="1960"/>
        <w:jc w:val="left"/>
      </w:pPr>
      <w:r>
        <w:t xml:space="preserve">Время проведения: с 10 часов 00 минут до 11 часов 00 минут Место </w:t>
      </w:r>
      <w:r>
        <w:t xml:space="preserve">проведения: </w:t>
      </w:r>
      <w:proofErr w:type="gramStart"/>
      <w:r>
        <w:t>г</w:t>
      </w:r>
      <w:proofErr w:type="gramEnd"/>
      <w:r>
        <w:t>. Москва, ул. Бабаевская, д. 6</w:t>
      </w:r>
    </w:p>
    <w:p w:rsidR="00F03BE9" w:rsidRDefault="00595D55">
      <w:pPr>
        <w:pStyle w:val="20"/>
        <w:framePr w:w="10003" w:h="14629" w:hRule="exact" w:wrap="none" w:vAnchor="page" w:hAnchor="page" w:x="957" w:y="820"/>
        <w:shd w:val="clear" w:color="auto" w:fill="auto"/>
        <w:ind w:firstLine="740"/>
        <w:jc w:val="both"/>
      </w:pPr>
      <w:r>
        <w:t>Присутствовали:</w:t>
      </w:r>
    </w:p>
    <w:p w:rsidR="00F03BE9" w:rsidRDefault="00595D55">
      <w:pPr>
        <w:pStyle w:val="20"/>
        <w:framePr w:w="10003" w:h="14629" w:hRule="exact" w:wrap="none" w:vAnchor="page" w:hAnchor="page" w:x="957" w:y="820"/>
        <w:shd w:val="clear" w:color="auto" w:fill="auto"/>
        <w:ind w:firstLine="740"/>
        <w:jc w:val="both"/>
      </w:pPr>
      <w:r>
        <w:t>члены Правления Саморегулируемой организации Некоммерческого партнерства строительных компаний «Межрегиональный строительный комплекс»: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>Дроздов Владимир Витальевич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1"/>
        </w:numPr>
        <w:shd w:val="clear" w:color="auto" w:fill="auto"/>
        <w:tabs>
          <w:tab w:val="left" w:pos="1132"/>
        </w:tabs>
        <w:ind w:firstLine="740"/>
        <w:jc w:val="both"/>
      </w:pPr>
      <w:r>
        <w:t>Королев Павел Евгеньевич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1"/>
        </w:numPr>
        <w:shd w:val="clear" w:color="auto" w:fill="auto"/>
        <w:tabs>
          <w:tab w:val="left" w:pos="1137"/>
        </w:tabs>
        <w:ind w:firstLine="740"/>
        <w:jc w:val="both"/>
      </w:pPr>
      <w:r>
        <w:t>Трамбовецкий Владимир Сергеевич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1"/>
        </w:numPr>
        <w:shd w:val="clear" w:color="auto" w:fill="auto"/>
        <w:tabs>
          <w:tab w:val="left" w:pos="1137"/>
        </w:tabs>
        <w:ind w:firstLine="740"/>
        <w:jc w:val="both"/>
      </w:pPr>
      <w:r>
        <w:t>Калядин Юрий Владимирович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1"/>
        </w:numPr>
        <w:shd w:val="clear" w:color="auto" w:fill="auto"/>
        <w:tabs>
          <w:tab w:val="left" w:pos="1137"/>
        </w:tabs>
        <w:ind w:firstLine="740"/>
        <w:jc w:val="both"/>
      </w:pPr>
      <w:r>
        <w:t>Разгон Леонид Аврамович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1"/>
        </w:numPr>
        <w:shd w:val="clear" w:color="auto" w:fill="auto"/>
        <w:tabs>
          <w:tab w:val="left" w:pos="1137"/>
        </w:tabs>
        <w:ind w:firstLine="740"/>
        <w:jc w:val="both"/>
      </w:pPr>
      <w:r>
        <w:t>Баликоев Валерий Урусбиевич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1"/>
        </w:numPr>
        <w:shd w:val="clear" w:color="auto" w:fill="auto"/>
        <w:tabs>
          <w:tab w:val="left" w:pos="1137"/>
        </w:tabs>
        <w:ind w:firstLine="740"/>
        <w:jc w:val="both"/>
      </w:pPr>
      <w:r>
        <w:t>Симоненко Александр Семенович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1"/>
        </w:numPr>
        <w:shd w:val="clear" w:color="auto" w:fill="auto"/>
        <w:tabs>
          <w:tab w:val="left" w:pos="1137"/>
        </w:tabs>
        <w:spacing w:after="304"/>
        <w:ind w:firstLine="740"/>
        <w:jc w:val="both"/>
      </w:pPr>
      <w:r>
        <w:t>Яремич Юрий Фотиевич</w:t>
      </w:r>
    </w:p>
    <w:p w:rsidR="00F03BE9" w:rsidRDefault="00595D55">
      <w:pPr>
        <w:pStyle w:val="20"/>
        <w:framePr w:w="10003" w:h="14629" w:hRule="exact" w:wrap="none" w:vAnchor="page" w:hAnchor="page" w:x="957" w:y="820"/>
        <w:shd w:val="clear" w:color="auto" w:fill="auto"/>
        <w:spacing w:line="317" w:lineRule="exact"/>
        <w:ind w:left="740"/>
        <w:jc w:val="left"/>
      </w:pPr>
      <w:r>
        <w:t>Генеральный директор Партнерства Шилина Марина Владимировна. Главный бухгалтер Партнерства Кипе</w:t>
      </w:r>
      <w:r>
        <w:t>р Марина Валентиновна.</w:t>
      </w:r>
    </w:p>
    <w:p w:rsidR="00F03BE9" w:rsidRDefault="00595D55">
      <w:pPr>
        <w:pStyle w:val="30"/>
        <w:framePr w:w="10003" w:h="14629" w:hRule="exact" w:wrap="none" w:vAnchor="page" w:hAnchor="page" w:x="957" w:y="820"/>
        <w:shd w:val="clear" w:color="auto" w:fill="auto"/>
        <w:spacing w:after="416"/>
      </w:pPr>
      <w:r>
        <w:t>Кворум для принятия решений имеется.</w:t>
      </w:r>
    </w:p>
    <w:p w:rsidR="00F03BE9" w:rsidRDefault="00595D55">
      <w:pPr>
        <w:pStyle w:val="20"/>
        <w:framePr w:w="10003" w:h="14629" w:hRule="exact" w:wrap="none" w:vAnchor="page" w:hAnchor="page" w:x="957" w:y="820"/>
        <w:shd w:val="clear" w:color="auto" w:fill="auto"/>
        <w:ind w:right="620"/>
      </w:pPr>
      <w:r>
        <w:t>Повестка дня: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2"/>
        </w:numPr>
        <w:shd w:val="clear" w:color="auto" w:fill="auto"/>
        <w:tabs>
          <w:tab w:val="left" w:pos="1102"/>
        </w:tabs>
        <w:ind w:firstLine="740"/>
        <w:jc w:val="both"/>
      </w:pPr>
      <w:r>
        <w:t>О выборе председателя заседания Правления Саморегулируемой организации Некоммерческое партнерство строительных компаний «Межрегиональный строительный комплекс» (далее - Партнерство).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2"/>
        </w:numPr>
        <w:shd w:val="clear" w:color="auto" w:fill="auto"/>
        <w:tabs>
          <w:tab w:val="left" w:pos="1127"/>
        </w:tabs>
        <w:ind w:firstLine="740"/>
        <w:jc w:val="both"/>
      </w:pPr>
      <w:r>
        <w:t>О выборе секретаря заседания Правления Партнерства.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2"/>
        </w:numPr>
        <w:shd w:val="clear" w:color="auto" w:fill="auto"/>
        <w:tabs>
          <w:tab w:val="left" w:pos="1093"/>
        </w:tabs>
        <w:ind w:firstLine="740"/>
        <w:jc w:val="both"/>
      </w:pPr>
      <w:r>
        <w:t>О прекращении членства ООО «Промстройкомплект», ООО «</w:t>
      </w:r>
      <w:proofErr w:type="spellStart"/>
      <w:r>
        <w:t>Атэ</w:t>
      </w:r>
      <w:proofErr w:type="gramStart"/>
      <w:r>
        <w:t>к</w:t>
      </w:r>
      <w:proofErr w:type="spellEnd"/>
      <w:r>
        <w:t>-</w:t>
      </w:r>
      <w:proofErr w:type="gramEnd"/>
      <w:r>
        <w:t xml:space="preserve"> Олимп».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2"/>
        </w:numPr>
        <w:shd w:val="clear" w:color="auto" w:fill="auto"/>
        <w:tabs>
          <w:tab w:val="left" w:pos="1098"/>
        </w:tabs>
        <w:spacing w:after="333"/>
        <w:ind w:firstLine="740"/>
        <w:jc w:val="both"/>
      </w:pPr>
      <w:r>
        <w:t>О назначен</w:t>
      </w:r>
      <w:proofErr w:type="gramStart"/>
      <w:r>
        <w:t>ии ау</w:t>
      </w:r>
      <w:proofErr w:type="gramEnd"/>
      <w:r>
        <w:t>диторской организации для осуществления аудиторской проверки ведения бухгалтерского учета и финансовой (бухгалтерской) от</w:t>
      </w:r>
      <w:r>
        <w:t>четности Партнерства за 2014 год.</w:t>
      </w:r>
    </w:p>
    <w:p w:rsidR="00F03BE9" w:rsidRDefault="00595D55">
      <w:pPr>
        <w:pStyle w:val="20"/>
        <w:framePr w:w="10003" w:h="14629" w:hRule="exact" w:wrap="none" w:vAnchor="page" w:hAnchor="page" w:x="957" w:y="820"/>
        <w:shd w:val="clear" w:color="auto" w:fill="auto"/>
        <w:spacing w:after="337" w:line="280" w:lineRule="exact"/>
        <w:ind w:firstLine="740"/>
        <w:jc w:val="both"/>
      </w:pPr>
      <w:r>
        <w:t>Рассмотрение вопросов повестки дня:</w:t>
      </w:r>
    </w:p>
    <w:p w:rsidR="00F03BE9" w:rsidRDefault="00595D55">
      <w:pPr>
        <w:pStyle w:val="20"/>
        <w:framePr w:w="10003" w:h="14629" w:hRule="exact" w:wrap="none" w:vAnchor="page" w:hAnchor="page" w:x="957" w:y="820"/>
        <w:numPr>
          <w:ilvl w:val="0"/>
          <w:numId w:val="3"/>
        </w:numPr>
        <w:shd w:val="clear" w:color="auto" w:fill="auto"/>
        <w:tabs>
          <w:tab w:val="left" w:pos="1103"/>
        </w:tabs>
        <w:spacing w:after="298" w:line="280" w:lineRule="exact"/>
        <w:ind w:firstLine="740"/>
        <w:jc w:val="both"/>
      </w:pPr>
      <w:r>
        <w:t>По первому вопросу слушали Симоненко А.С.</w:t>
      </w:r>
    </w:p>
    <w:p w:rsidR="00F03BE9" w:rsidRDefault="00595D55">
      <w:pPr>
        <w:pStyle w:val="20"/>
        <w:framePr w:w="10003" w:h="14629" w:hRule="exact" w:wrap="none" w:vAnchor="page" w:hAnchor="page" w:x="957" w:y="820"/>
        <w:shd w:val="clear" w:color="auto" w:fill="auto"/>
        <w:spacing w:line="317" w:lineRule="exact"/>
        <w:ind w:firstLine="740"/>
        <w:jc w:val="both"/>
      </w:pPr>
      <w:r>
        <w:t>Постановили:</w:t>
      </w:r>
    </w:p>
    <w:p w:rsidR="00F03BE9" w:rsidRDefault="00595D55">
      <w:pPr>
        <w:pStyle w:val="20"/>
        <w:framePr w:w="10003" w:h="14629" w:hRule="exact" w:wrap="none" w:vAnchor="page" w:hAnchor="page" w:x="957" w:y="820"/>
        <w:shd w:val="clear" w:color="auto" w:fill="auto"/>
        <w:spacing w:line="317" w:lineRule="exact"/>
        <w:ind w:firstLine="740"/>
        <w:jc w:val="both"/>
      </w:pPr>
      <w:r>
        <w:t>Назначить председателем заседания Правления Дроздова Владимира Витальевича.</w:t>
      </w:r>
    </w:p>
    <w:p w:rsidR="00F03BE9" w:rsidRDefault="00F03BE9">
      <w:pPr>
        <w:rPr>
          <w:sz w:val="2"/>
          <w:szCs w:val="2"/>
        </w:rPr>
        <w:sectPr w:rsidR="00F03B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3BE9" w:rsidRDefault="00595D55">
      <w:pPr>
        <w:pStyle w:val="20"/>
        <w:framePr w:w="10574" w:h="8073" w:hRule="exact" w:wrap="none" w:vAnchor="page" w:hAnchor="page" w:x="671" w:y="1160"/>
        <w:numPr>
          <w:ilvl w:val="0"/>
          <w:numId w:val="3"/>
        </w:numPr>
        <w:shd w:val="clear" w:color="auto" w:fill="auto"/>
        <w:tabs>
          <w:tab w:val="left" w:pos="1672"/>
        </w:tabs>
        <w:spacing w:after="327" w:line="280" w:lineRule="exact"/>
        <w:ind w:left="620" w:firstLine="700"/>
        <w:jc w:val="both"/>
      </w:pPr>
      <w:r>
        <w:lastRenderedPageBreak/>
        <w:t xml:space="preserve">По второму вопросу слушали </w:t>
      </w:r>
      <w:r>
        <w:t>Калядина Ю.В.</w:t>
      </w:r>
    </w:p>
    <w:p w:rsidR="00F03BE9" w:rsidRDefault="00595D55">
      <w:pPr>
        <w:pStyle w:val="20"/>
        <w:framePr w:w="10574" w:h="8073" w:hRule="exact" w:wrap="none" w:vAnchor="page" w:hAnchor="page" w:x="671" w:y="1160"/>
        <w:shd w:val="clear" w:color="auto" w:fill="auto"/>
        <w:spacing w:line="280" w:lineRule="exact"/>
        <w:ind w:left="620" w:firstLine="700"/>
        <w:jc w:val="both"/>
      </w:pPr>
      <w:r>
        <w:t>Постановили:</w:t>
      </w:r>
    </w:p>
    <w:p w:rsidR="00F03BE9" w:rsidRDefault="00595D55">
      <w:pPr>
        <w:pStyle w:val="20"/>
        <w:framePr w:w="10574" w:h="8073" w:hRule="exact" w:wrap="none" w:vAnchor="page" w:hAnchor="page" w:x="671" w:y="1160"/>
        <w:shd w:val="clear" w:color="auto" w:fill="auto"/>
        <w:spacing w:after="300"/>
        <w:ind w:left="620" w:firstLine="700"/>
        <w:jc w:val="both"/>
      </w:pPr>
      <w:r>
        <w:t xml:space="preserve">Назначить секретарем </w:t>
      </w:r>
      <w:proofErr w:type="gramStart"/>
      <w:r>
        <w:t>заседания Правления Партнерства Главного бухгалтера Партнерства</w:t>
      </w:r>
      <w:proofErr w:type="gramEnd"/>
      <w:r>
        <w:t xml:space="preserve"> Кипер Марину Валентиновну.</w:t>
      </w:r>
    </w:p>
    <w:p w:rsidR="00F03BE9" w:rsidRDefault="00595D55">
      <w:pPr>
        <w:pStyle w:val="20"/>
        <w:framePr w:w="10574" w:h="8073" w:hRule="exact" w:wrap="none" w:vAnchor="page" w:hAnchor="page" w:x="671" w:y="1160"/>
        <w:numPr>
          <w:ilvl w:val="0"/>
          <w:numId w:val="3"/>
        </w:numPr>
        <w:shd w:val="clear" w:color="auto" w:fill="auto"/>
        <w:tabs>
          <w:tab w:val="left" w:pos="1808"/>
        </w:tabs>
        <w:spacing w:after="304"/>
        <w:ind w:left="620" w:firstLine="700"/>
        <w:jc w:val="both"/>
      </w:pPr>
      <w:r>
        <w:t xml:space="preserve">По третьему вопросу слушали Генерального директора Партнерства Шилину М.В. по материалам Дисциплинарного комитета с </w:t>
      </w:r>
      <w:r>
        <w:t>информацией о непрохождении ежегодной плановой проверк</w:t>
      </w:r>
      <w:proofErr w:type="gramStart"/>
      <w:r>
        <w:t>и ООО</w:t>
      </w:r>
      <w:proofErr w:type="gramEnd"/>
      <w:r>
        <w:t xml:space="preserve"> «Промстройкомплект», ООО «Атэк-Олимп» в нарушение внутренних документов Партнерства.</w:t>
      </w:r>
    </w:p>
    <w:p w:rsidR="00F03BE9" w:rsidRDefault="00595D55">
      <w:pPr>
        <w:pStyle w:val="20"/>
        <w:framePr w:w="10574" w:h="8073" w:hRule="exact" w:wrap="none" w:vAnchor="page" w:hAnchor="page" w:x="671" w:y="1160"/>
        <w:shd w:val="clear" w:color="auto" w:fill="auto"/>
        <w:spacing w:line="317" w:lineRule="exact"/>
        <w:ind w:left="620" w:firstLine="700"/>
        <w:jc w:val="both"/>
      </w:pPr>
      <w:r>
        <w:t>Постановили:</w:t>
      </w:r>
    </w:p>
    <w:p w:rsidR="00F03BE9" w:rsidRDefault="00595D55">
      <w:pPr>
        <w:pStyle w:val="20"/>
        <w:framePr w:w="10574" w:h="8073" w:hRule="exact" w:wrap="none" w:vAnchor="page" w:hAnchor="page" w:x="671" w:y="1160"/>
        <w:numPr>
          <w:ilvl w:val="1"/>
          <w:numId w:val="3"/>
        </w:numPr>
        <w:shd w:val="clear" w:color="auto" w:fill="auto"/>
        <w:tabs>
          <w:tab w:val="left" w:pos="1894"/>
        </w:tabs>
        <w:spacing w:line="317" w:lineRule="exact"/>
        <w:ind w:left="620" w:firstLine="700"/>
        <w:jc w:val="both"/>
      </w:pPr>
      <w:r>
        <w:t>Прекратить действие свидетельства о допуске к работам, оказывающим влияние на безопасность объекто</w:t>
      </w:r>
      <w:r>
        <w:t>в капитального строительств</w:t>
      </w:r>
      <w:proofErr w:type="gramStart"/>
      <w:r>
        <w:t>а ООО</w:t>
      </w:r>
      <w:proofErr w:type="gramEnd"/>
      <w:r>
        <w:t xml:space="preserve"> «Промстройкомплект» (№ 002.03-2009-7708649162-С-039 от 25.12.12 г.) в отношении всех видов работ;</w:t>
      </w:r>
    </w:p>
    <w:p w:rsidR="00F03BE9" w:rsidRDefault="00595D55">
      <w:pPr>
        <w:pStyle w:val="20"/>
        <w:framePr w:w="10574" w:h="8073" w:hRule="exact" w:wrap="none" w:vAnchor="page" w:hAnchor="page" w:x="671" w:y="1160"/>
        <w:numPr>
          <w:ilvl w:val="1"/>
          <w:numId w:val="3"/>
        </w:numPr>
        <w:shd w:val="clear" w:color="auto" w:fill="auto"/>
        <w:tabs>
          <w:tab w:val="left" w:pos="1908"/>
        </w:tabs>
        <w:spacing w:line="317" w:lineRule="exact"/>
        <w:ind w:left="620" w:firstLine="700"/>
        <w:jc w:val="both"/>
      </w:pPr>
      <w:r>
        <w:t xml:space="preserve">Прекратить действие свидетельства о допуске к работам, оказывающим влияние на безопасность </w:t>
      </w:r>
      <w:r w:rsidRPr="00590B37">
        <w:rPr>
          <w:rStyle w:val="2-1pt"/>
          <w:b w:val="0"/>
        </w:rPr>
        <w:t>объектов</w:t>
      </w:r>
      <w:r>
        <w:rPr>
          <w:rStyle w:val="2-1pt"/>
        </w:rPr>
        <w:t xml:space="preserve"> </w:t>
      </w:r>
      <w:r>
        <w:t>капитального строительств</w:t>
      </w:r>
      <w:proofErr w:type="gramStart"/>
      <w:r>
        <w:t>а ООО</w:t>
      </w:r>
      <w:proofErr w:type="gramEnd"/>
      <w:r>
        <w:t xml:space="preserve"> «Атэк-</w:t>
      </w:r>
      <w:r>
        <w:t>Олимп» (№ 153.05-2010-7713632319-С-039 21.12.12 г.) в отношении всех видов работ;</w:t>
      </w:r>
    </w:p>
    <w:p w:rsidR="00F03BE9" w:rsidRDefault="00595D55">
      <w:pPr>
        <w:pStyle w:val="20"/>
        <w:framePr w:w="10574" w:h="8073" w:hRule="exact" w:wrap="none" w:vAnchor="page" w:hAnchor="page" w:x="671" w:y="1160"/>
        <w:numPr>
          <w:ilvl w:val="1"/>
          <w:numId w:val="3"/>
        </w:numPr>
        <w:shd w:val="clear" w:color="auto" w:fill="auto"/>
        <w:tabs>
          <w:tab w:val="left" w:pos="1908"/>
        </w:tabs>
        <w:spacing w:line="317" w:lineRule="exact"/>
        <w:ind w:left="620" w:firstLine="700"/>
        <w:jc w:val="both"/>
      </w:pPr>
      <w:r>
        <w:t>Исключить из членов Партнерств</w:t>
      </w:r>
      <w:proofErr w:type="gramStart"/>
      <w:r>
        <w:t>а ООО</w:t>
      </w:r>
      <w:proofErr w:type="gramEnd"/>
      <w:r>
        <w:t xml:space="preserve"> «Промстройкомплект», ООО «Атэк-Олимп» ввиду отсутствия у данных организаций свидетельства о допуске хотя бы к одному виду раб</w:t>
      </w:r>
      <w:r>
        <w:t>от, которые оказывают влияние на безопасность объектов капитального строительства. Датой исключения считать 20 октября 2014 г.</w:t>
      </w:r>
    </w:p>
    <w:p w:rsidR="00F03BE9" w:rsidRDefault="00595D55">
      <w:pPr>
        <w:pStyle w:val="20"/>
        <w:framePr w:w="10574" w:h="3593" w:hRule="exact" w:wrap="none" w:vAnchor="page" w:hAnchor="page" w:x="671" w:y="9498"/>
        <w:numPr>
          <w:ilvl w:val="0"/>
          <w:numId w:val="3"/>
        </w:numPr>
        <w:shd w:val="clear" w:color="auto" w:fill="auto"/>
        <w:tabs>
          <w:tab w:val="left" w:pos="1808"/>
          <w:tab w:val="left" w:pos="2413"/>
          <w:tab w:val="left" w:pos="3934"/>
          <w:tab w:val="left" w:pos="5245"/>
          <w:tab w:val="left" w:pos="7462"/>
          <w:tab w:val="left" w:pos="8499"/>
          <w:tab w:val="left" w:pos="9051"/>
        </w:tabs>
        <w:ind w:left="620" w:firstLine="700"/>
        <w:jc w:val="both"/>
      </w:pPr>
      <w:r>
        <w:t>По четвертому вопросу слушали Председателя комиссии по выбору независимого аудитора главного бухгалтера Кипер М. В. о результатах</w:t>
      </w:r>
      <w:r>
        <w:t xml:space="preserve"> запроса котировочных цен по выбору независимого аудитора для осуществления аудиторской</w:t>
      </w:r>
      <w:r>
        <w:tab/>
        <w:t>проверки</w:t>
      </w:r>
      <w:r>
        <w:tab/>
        <w:t>ведения</w:t>
      </w:r>
      <w:r>
        <w:tab/>
        <w:t>бухгалтерского</w:t>
      </w:r>
      <w:r>
        <w:tab/>
        <w:t>учета</w:t>
      </w:r>
      <w:r>
        <w:tab/>
        <w:t>и</w:t>
      </w:r>
      <w:r>
        <w:tab/>
        <w:t>финансовой</w:t>
      </w:r>
    </w:p>
    <w:p w:rsidR="00F03BE9" w:rsidRDefault="00595D55">
      <w:pPr>
        <w:pStyle w:val="20"/>
        <w:framePr w:w="10574" w:h="3593" w:hRule="exact" w:wrap="none" w:vAnchor="page" w:hAnchor="page" w:x="671" w:y="9498"/>
        <w:shd w:val="clear" w:color="auto" w:fill="auto"/>
        <w:spacing w:after="300"/>
        <w:ind w:left="620"/>
        <w:jc w:val="both"/>
      </w:pPr>
      <w:r>
        <w:t>(бухгалтерской) отчетности Партнерства за 2014 год.</w:t>
      </w:r>
    </w:p>
    <w:p w:rsidR="00F03BE9" w:rsidRDefault="00595D55">
      <w:pPr>
        <w:pStyle w:val="20"/>
        <w:framePr w:w="10574" w:h="3593" w:hRule="exact" w:wrap="none" w:vAnchor="page" w:hAnchor="page" w:x="671" w:y="9498"/>
        <w:shd w:val="clear" w:color="auto" w:fill="auto"/>
        <w:ind w:left="620" w:firstLine="700"/>
        <w:jc w:val="both"/>
      </w:pPr>
      <w:r>
        <w:t>Постановили:</w:t>
      </w:r>
    </w:p>
    <w:p w:rsidR="00F03BE9" w:rsidRDefault="00595D55">
      <w:pPr>
        <w:pStyle w:val="20"/>
        <w:framePr w:w="10574" w:h="3593" w:hRule="exact" w:wrap="none" w:vAnchor="page" w:hAnchor="page" w:x="671" w:y="9498"/>
        <w:shd w:val="clear" w:color="auto" w:fill="auto"/>
        <w:tabs>
          <w:tab w:val="left" w:pos="2413"/>
          <w:tab w:val="left" w:pos="3934"/>
          <w:tab w:val="left" w:pos="5245"/>
          <w:tab w:val="left" w:pos="7462"/>
          <w:tab w:val="left" w:pos="8499"/>
          <w:tab w:val="left" w:pos="9051"/>
        </w:tabs>
        <w:ind w:left="620" w:firstLine="700"/>
        <w:jc w:val="both"/>
      </w:pPr>
      <w:r>
        <w:t>назначить аудиторскую организацию ЗАО «</w:t>
      </w:r>
      <w:proofErr w:type="spellStart"/>
      <w:r>
        <w:t>ФинСовет</w:t>
      </w:r>
      <w:proofErr w:type="spellEnd"/>
      <w:r>
        <w:t xml:space="preserve"> Ауди</w:t>
      </w:r>
      <w:r>
        <w:t>т» для аудиторской</w:t>
      </w:r>
      <w:r>
        <w:tab/>
        <w:t>проверки</w:t>
      </w:r>
      <w:r>
        <w:tab/>
        <w:t>ведения</w:t>
      </w:r>
      <w:r>
        <w:tab/>
        <w:t>бухгалтерского</w:t>
      </w:r>
      <w:r>
        <w:tab/>
        <w:t>учета</w:t>
      </w:r>
      <w:r>
        <w:tab/>
        <w:t>и</w:t>
      </w:r>
      <w:r>
        <w:tab/>
        <w:t>финансовой</w:t>
      </w:r>
    </w:p>
    <w:p w:rsidR="00F03BE9" w:rsidRDefault="00595D55">
      <w:pPr>
        <w:pStyle w:val="20"/>
        <w:framePr w:w="10574" w:h="3593" w:hRule="exact" w:wrap="none" w:vAnchor="page" w:hAnchor="page" w:x="671" w:y="9498"/>
        <w:shd w:val="clear" w:color="auto" w:fill="auto"/>
        <w:tabs>
          <w:tab w:val="left" w:pos="6658"/>
        </w:tabs>
        <w:ind w:left="620"/>
        <w:jc w:val="both"/>
      </w:pPr>
      <w:r>
        <w:t>(бухгалтерской) отчетности Партнерства за 2014 год на условиях представленного предложения.</w:t>
      </w:r>
      <w:r>
        <w:tab/>
      </w:r>
    </w:p>
    <w:p w:rsidR="00F03BE9" w:rsidRDefault="00595D55">
      <w:pPr>
        <w:pStyle w:val="20"/>
        <w:framePr w:w="10574" w:h="1978" w:hRule="exact" w:wrap="none" w:vAnchor="page" w:hAnchor="page" w:x="671" w:y="13514"/>
        <w:shd w:val="clear" w:color="auto" w:fill="auto"/>
        <w:spacing w:line="960" w:lineRule="exact"/>
        <w:ind w:left="8203" w:right="580"/>
        <w:jc w:val="left"/>
      </w:pPr>
      <w:r>
        <w:t>/Дроздов В.В./</w:t>
      </w:r>
      <w:r>
        <w:br/>
      </w:r>
      <w:r>
        <w:t xml:space="preserve"> /Кипер М. В./</w:t>
      </w:r>
    </w:p>
    <w:p w:rsidR="00F03BE9" w:rsidRDefault="00595D55">
      <w:pPr>
        <w:pStyle w:val="20"/>
        <w:framePr w:wrap="none" w:vAnchor="page" w:hAnchor="page" w:x="671" w:y="13429"/>
        <w:shd w:val="clear" w:color="auto" w:fill="auto"/>
        <w:spacing w:line="280" w:lineRule="exact"/>
        <w:ind w:left="620" w:right="4383" w:firstLine="700"/>
        <w:jc w:val="both"/>
      </w:pPr>
      <w:r>
        <w:t>По всем вопросам решения приняты еди</w:t>
      </w:r>
      <w:r w:rsidR="00590B37">
        <w:t>ногласно.</w:t>
      </w:r>
    </w:p>
    <w:p w:rsidR="00F03BE9" w:rsidRDefault="00595D55">
      <w:pPr>
        <w:pStyle w:val="20"/>
        <w:framePr w:w="3139" w:h="715" w:hRule="exact" w:wrap="none" w:vAnchor="page" w:hAnchor="page" w:x="1228" w:y="14005"/>
        <w:shd w:val="clear" w:color="auto" w:fill="auto"/>
        <w:spacing w:line="317" w:lineRule="exact"/>
        <w:jc w:val="both"/>
      </w:pPr>
      <w:r>
        <w:t xml:space="preserve">Председатель Правления </w:t>
      </w:r>
      <w:r>
        <w:t>Партнерства</w:t>
      </w:r>
    </w:p>
    <w:p w:rsidR="00F03BE9" w:rsidRDefault="00595D55">
      <w:pPr>
        <w:pStyle w:val="20"/>
        <w:framePr w:wrap="none" w:vAnchor="page" w:hAnchor="page" w:x="1237" w:y="14999"/>
        <w:shd w:val="clear" w:color="auto" w:fill="auto"/>
        <w:spacing w:line="280" w:lineRule="exact"/>
        <w:jc w:val="left"/>
      </w:pPr>
      <w:r>
        <w:t>Секретарь заседания Правления</w:t>
      </w:r>
    </w:p>
    <w:p w:rsidR="00F03BE9" w:rsidRDefault="00F03BE9">
      <w:pPr>
        <w:framePr w:wrap="none" w:vAnchor="page" w:hAnchor="page" w:x="6114" w:y="14664"/>
      </w:pPr>
    </w:p>
    <w:p w:rsidR="00F03BE9" w:rsidRDefault="00F03BE9">
      <w:pPr>
        <w:framePr w:wrap="none" w:vAnchor="page" w:hAnchor="page" w:x="6412" w:y="14923"/>
      </w:pPr>
    </w:p>
    <w:p w:rsidR="00F03BE9" w:rsidRDefault="00F03BE9">
      <w:pPr>
        <w:rPr>
          <w:sz w:val="2"/>
          <w:szCs w:val="2"/>
        </w:rPr>
      </w:pPr>
    </w:p>
    <w:sectPr w:rsidR="00F03BE9" w:rsidSect="00F03B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55" w:rsidRDefault="00595D55" w:rsidP="00F03BE9">
      <w:r>
        <w:separator/>
      </w:r>
    </w:p>
  </w:endnote>
  <w:endnote w:type="continuationSeparator" w:id="0">
    <w:p w:rsidR="00595D55" w:rsidRDefault="00595D55" w:rsidP="00F0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55" w:rsidRDefault="00595D55"/>
  </w:footnote>
  <w:footnote w:type="continuationSeparator" w:id="0">
    <w:p w:rsidR="00595D55" w:rsidRDefault="00595D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06AB"/>
    <w:multiLevelType w:val="multilevel"/>
    <w:tmpl w:val="E5048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CC7D8A"/>
    <w:multiLevelType w:val="multilevel"/>
    <w:tmpl w:val="D1A40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DF5A91"/>
    <w:multiLevelType w:val="multilevel"/>
    <w:tmpl w:val="1F44D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3BE9"/>
    <w:rsid w:val="00590B37"/>
    <w:rsid w:val="00595D55"/>
    <w:rsid w:val="00F0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B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B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3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03BE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-1pt">
    <w:name w:val="Основной текст (2) + Полужирный;Интервал -1 pt"/>
    <w:basedOn w:val="2"/>
    <w:rsid w:val="00F03BE9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03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F03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F03BE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03BE9"/>
    <w:pPr>
      <w:shd w:val="clear" w:color="auto" w:fill="FFFFFF"/>
      <w:spacing w:after="420"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rsid w:val="00F03B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F03B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Company>Krokoz™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2018-03-10T19:15:00Z</dcterms:created>
  <dcterms:modified xsi:type="dcterms:W3CDTF">2018-03-10T19:18:00Z</dcterms:modified>
</cp:coreProperties>
</file>