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</w:t>
      </w:r>
      <w:r w:rsidR="00DF443D">
        <w:rPr>
          <w:b/>
          <w:sz w:val="28"/>
          <w:szCs w:val="28"/>
          <w:lang w:val="en-US"/>
        </w:rPr>
        <w:t>8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814BC9">
        <w:rPr>
          <w:sz w:val="28"/>
          <w:szCs w:val="28"/>
        </w:rPr>
        <w:t>0</w:t>
      </w:r>
      <w:r w:rsidR="00DF443D">
        <w:rPr>
          <w:sz w:val="28"/>
          <w:szCs w:val="28"/>
          <w:lang w:val="en-US"/>
        </w:rPr>
        <w:t>2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814BC9">
        <w:rPr>
          <w:sz w:val="28"/>
          <w:szCs w:val="28"/>
        </w:rPr>
        <w:t>сентября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CD44F5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C9143A">
        <w:rPr>
          <w:sz w:val="28"/>
          <w:szCs w:val="28"/>
        </w:rPr>
        <w:t>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DF443D" w:rsidRPr="00F818DA" w:rsidRDefault="00DF443D" w:rsidP="00DF443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 приеме в члены Партнерства ООО «СтройИнж»</w:t>
      </w:r>
    </w:p>
    <w:p w:rsidR="00DF443D" w:rsidRPr="00DF443D" w:rsidRDefault="00DF443D" w:rsidP="00CD44F5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34198F" w:rsidRPr="00F818DA">
        <w:rPr>
          <w:sz w:val="28"/>
          <w:szCs w:val="28"/>
        </w:rPr>
        <w:t xml:space="preserve">Генерального директора Партнерства </w:t>
      </w:r>
      <w:r w:rsidR="0034198F" w:rsidRPr="00F818DA">
        <w:rPr>
          <w:sz w:val="28"/>
          <w:szCs w:val="28"/>
        </w:rPr>
        <w:br/>
      </w:r>
      <w:r w:rsidR="0034198F">
        <w:rPr>
          <w:sz w:val="28"/>
          <w:szCs w:val="28"/>
        </w:rPr>
        <w:t>Шилину М.В.</w:t>
      </w:r>
      <w:r w:rsidR="00885B91"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2634B1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.1. </w:t>
      </w:r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7074FB" w:rsidRDefault="002634B1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.2. Генеральному директору Партнерства </w:t>
      </w:r>
      <w:r w:rsidR="00653D97">
        <w:rPr>
          <w:sz w:val="28"/>
          <w:szCs w:val="28"/>
        </w:rPr>
        <w:t>Шилиной М.В.</w:t>
      </w:r>
      <w:r w:rsidR="007074FB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="007074FB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CB4B62" w:rsidRDefault="00CB4B62" w:rsidP="00CB4B62">
      <w:pPr>
        <w:ind w:firstLine="540"/>
        <w:jc w:val="both"/>
        <w:rPr>
          <w:sz w:val="28"/>
          <w:szCs w:val="28"/>
        </w:rPr>
      </w:pPr>
    </w:p>
    <w:p w:rsidR="00CB4B62" w:rsidRDefault="00CB4B62" w:rsidP="00CB4B62">
      <w:pPr>
        <w:ind w:firstLine="540"/>
        <w:jc w:val="both"/>
        <w:rPr>
          <w:sz w:val="28"/>
          <w:szCs w:val="28"/>
        </w:rPr>
      </w:pPr>
    </w:p>
    <w:p w:rsidR="00DF443D" w:rsidRPr="00A02609" w:rsidRDefault="00DF443D" w:rsidP="00DF443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Pr="004C34C5">
        <w:rPr>
          <w:sz w:val="28"/>
          <w:szCs w:val="28"/>
        </w:rPr>
        <w:br/>
        <w:t xml:space="preserve">Шилину М.В. о поступившем заявлении </w:t>
      </w:r>
      <w:r>
        <w:rPr>
          <w:sz w:val="28"/>
          <w:szCs w:val="28"/>
        </w:rPr>
        <w:t>ООО «СтройИнж»</w:t>
      </w:r>
      <w:r w:rsidRPr="004C34C5">
        <w:rPr>
          <w:sz w:val="28"/>
          <w:szCs w:val="28"/>
        </w:rPr>
        <w:t>, о приеме в члены Партнерства на предмет соответствия требованиям, предъявляемым к членам  Партнерства.</w:t>
      </w:r>
    </w:p>
    <w:p w:rsidR="00DF443D" w:rsidRPr="004C34C5" w:rsidRDefault="00DF443D" w:rsidP="00DF443D">
      <w:pPr>
        <w:ind w:firstLine="567"/>
        <w:jc w:val="both"/>
        <w:rPr>
          <w:sz w:val="28"/>
          <w:szCs w:val="28"/>
        </w:rPr>
      </w:pPr>
    </w:p>
    <w:p w:rsidR="00DF443D" w:rsidRPr="004C34C5" w:rsidRDefault="00DF443D" w:rsidP="00DF443D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DF443D" w:rsidRPr="004C34C5" w:rsidRDefault="00DF443D" w:rsidP="00DF443D">
      <w:pPr>
        <w:ind w:firstLine="567"/>
        <w:jc w:val="both"/>
        <w:rPr>
          <w:b/>
          <w:sz w:val="28"/>
          <w:szCs w:val="28"/>
        </w:rPr>
      </w:pPr>
    </w:p>
    <w:p w:rsidR="00DF443D" w:rsidRPr="00A02609" w:rsidRDefault="00DF443D" w:rsidP="00DF443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.1. На основании Устава Партнерства, в соответствии с  Положением о членстве Партнерства, Актом документарной проверки </w:t>
      </w:r>
      <w:r>
        <w:rPr>
          <w:sz w:val="28"/>
          <w:szCs w:val="28"/>
        </w:rPr>
        <w:t>ООО «СтройИнж»</w:t>
      </w:r>
      <w:r w:rsidRPr="004C34C5">
        <w:rPr>
          <w:sz w:val="28"/>
          <w:szCs w:val="28"/>
        </w:rPr>
        <w:t xml:space="preserve"> в члены Партнерства с выдачей свидетельств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протоколу;</w:t>
      </w:r>
    </w:p>
    <w:p w:rsidR="00DF443D" w:rsidRPr="00A02609" w:rsidRDefault="00DF443D" w:rsidP="00DF443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.2. Генеральному директору Партнерства </w:t>
      </w:r>
      <w:r>
        <w:rPr>
          <w:sz w:val="28"/>
          <w:szCs w:val="28"/>
        </w:rPr>
        <w:t>Шилиной М.В.</w:t>
      </w:r>
      <w:r w:rsidRPr="004C34C5">
        <w:rPr>
          <w:sz w:val="28"/>
          <w:szCs w:val="28"/>
        </w:rPr>
        <w:t xml:space="preserve"> организовать уведомление </w:t>
      </w:r>
      <w:r>
        <w:rPr>
          <w:sz w:val="28"/>
          <w:szCs w:val="28"/>
        </w:rPr>
        <w:t xml:space="preserve">ООО «СтройИнж» </w:t>
      </w:r>
      <w:r w:rsidRPr="004C34C5">
        <w:rPr>
          <w:sz w:val="28"/>
          <w:szCs w:val="28"/>
        </w:rPr>
        <w:t>о принятом решении.</w:t>
      </w:r>
      <w:r>
        <w:rPr>
          <w:sz w:val="28"/>
          <w:szCs w:val="28"/>
        </w:rPr>
        <w:t xml:space="preserve"> </w:t>
      </w:r>
    </w:p>
    <w:p w:rsidR="00DF443D" w:rsidRDefault="00DF443D" w:rsidP="00DF443D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3A06E5" w:rsidRPr="00F818DA" w:rsidRDefault="003A06E5" w:rsidP="00D4324F">
      <w:pPr>
        <w:jc w:val="both"/>
        <w:rPr>
          <w:sz w:val="28"/>
          <w:szCs w:val="28"/>
        </w:rPr>
      </w:pP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headerReference w:type="default" r:id="rId8"/>
          <w:footerReference w:type="default" r:id="rId9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AE449E" w:rsidRDefault="00F72B5B" w:rsidP="00AE449E">
      <w:pPr>
        <w:jc w:val="right"/>
      </w:pPr>
      <w:r w:rsidRPr="00F818DA">
        <w:t>«</w:t>
      </w:r>
      <w:r w:rsidR="00BB7CEC">
        <w:t>0</w:t>
      </w:r>
      <w:r w:rsidR="00DF443D">
        <w:t>2</w:t>
      </w:r>
      <w:r w:rsidR="003665D9" w:rsidRPr="00F818DA">
        <w:t xml:space="preserve">» </w:t>
      </w:r>
      <w:r w:rsidR="00BB7CEC">
        <w:t>сентября</w:t>
      </w:r>
      <w:r w:rsidR="003665D9" w:rsidRPr="00F818DA">
        <w:t xml:space="preserve"> 2010 г. № 0</w:t>
      </w:r>
      <w:r w:rsidR="008F3DF1">
        <w:t>2</w:t>
      </w:r>
      <w:r w:rsidR="00DF443D">
        <w:t>8</w:t>
      </w:r>
      <w:r w:rsidRPr="00F818DA">
        <w:t>-2010</w:t>
      </w: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>№ п/п</w:t>
            </w:r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2A7C9A" w:rsidRPr="00F818DA" w:rsidTr="004F3CE4">
        <w:tc>
          <w:tcPr>
            <w:tcW w:w="675" w:type="dxa"/>
          </w:tcPr>
          <w:p w:rsidR="002A7C9A" w:rsidRPr="005B6B35" w:rsidRDefault="002A7C9A" w:rsidP="00A02609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2A7C9A" w:rsidRDefault="00DF443D" w:rsidP="001A4727">
            <w:r>
              <w:t>ООО «СПЕЦСТРОЙПРОЕКТ»</w:t>
            </w:r>
          </w:p>
        </w:tc>
        <w:tc>
          <w:tcPr>
            <w:tcW w:w="2268" w:type="dxa"/>
          </w:tcPr>
          <w:p w:rsidR="002A7C9A" w:rsidRPr="00BC6ECE" w:rsidRDefault="00DF443D" w:rsidP="001A4727">
            <w:pPr>
              <w:jc w:val="center"/>
            </w:pPr>
            <w:r>
              <w:t>№198.02-2010-7719583570-С-0</w:t>
            </w:r>
            <w:r w:rsidR="005B4A9C">
              <w:t>39</w:t>
            </w:r>
          </w:p>
        </w:tc>
        <w:tc>
          <w:tcPr>
            <w:tcW w:w="10631" w:type="dxa"/>
          </w:tcPr>
          <w:p w:rsidR="005B4A9C" w:rsidRPr="00486E82" w:rsidRDefault="005B4A9C" w:rsidP="005B4A9C">
            <w:pPr>
              <w:contextualSpacing/>
              <w:rPr>
                <w:b/>
                <w:bCs/>
              </w:rPr>
            </w:pPr>
            <w:r w:rsidRPr="00486E82">
              <w:t>2</w:t>
            </w:r>
            <w:r>
              <w:t xml:space="preserve"> </w:t>
            </w:r>
            <w:r w:rsidRPr="00486E82">
              <w:rPr>
                <w:b/>
                <w:bCs/>
              </w:rPr>
              <w:t>Подготовительные работы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2.3</w:t>
            </w:r>
            <w:r>
              <w:t xml:space="preserve"> </w:t>
            </w:r>
            <w:r w:rsidRPr="00486E82">
              <w:t>Устройство рельсовых подкрановых путей и фундаментов (опоры) стационарных кранов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3.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>Земляные работы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3.2</w:t>
            </w:r>
            <w:r>
              <w:t xml:space="preserve"> </w:t>
            </w:r>
            <w:r w:rsidRPr="00486E82">
              <w:t>Разработка грунта и устройство дренажей в водохозяйственном строительстве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3.3</w:t>
            </w:r>
            <w:r>
              <w:t xml:space="preserve"> </w:t>
            </w:r>
            <w:r w:rsidRPr="00486E82">
              <w:t>Разработка грунта методом гидромеханизации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3.4</w:t>
            </w:r>
            <w:r>
              <w:t xml:space="preserve"> </w:t>
            </w:r>
            <w:r w:rsidRPr="00486E82">
              <w:t>Работы по искусственному замораживанию грунтов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3.6</w:t>
            </w:r>
            <w:r>
              <w:t xml:space="preserve"> </w:t>
            </w:r>
            <w:r w:rsidRPr="00486E82">
              <w:t>Механизированное рыхление и разработка вечномерзлых грунтов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3.7</w:t>
            </w:r>
            <w:r>
              <w:t xml:space="preserve"> </w:t>
            </w:r>
            <w:r w:rsidRPr="00486E82">
              <w:t xml:space="preserve"> Работы по водопонижению, организации поверхностного стока и водоотвода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5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 xml:space="preserve"> Свайные работы. Закрепление грунтов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5.1</w:t>
            </w:r>
            <w:r>
              <w:t xml:space="preserve"> </w:t>
            </w:r>
            <w:r w:rsidRPr="00486E82">
              <w:t>Свайные работы, выполняемые с земли, в том числе в морских и речных условиях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5.2</w:t>
            </w:r>
            <w:r>
              <w:t xml:space="preserve"> </w:t>
            </w:r>
            <w:r w:rsidRPr="00486E82">
              <w:t>Свайные работы, выполняемые в мерзлых и вечномерзлых грунтах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5.3</w:t>
            </w:r>
            <w:r>
              <w:t xml:space="preserve"> </w:t>
            </w:r>
            <w:r w:rsidRPr="00486E82">
              <w:t>Устройство ростверков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5.4</w:t>
            </w:r>
            <w:r>
              <w:t xml:space="preserve"> </w:t>
            </w:r>
            <w:r w:rsidRPr="00486E82">
              <w:t>Устройство забивных и буронабивных свай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5.5</w:t>
            </w:r>
            <w:r>
              <w:t xml:space="preserve"> </w:t>
            </w:r>
            <w:r w:rsidRPr="00486E82">
              <w:t>Термическое укрепление грунтов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5.6</w:t>
            </w:r>
            <w:r>
              <w:t xml:space="preserve"> </w:t>
            </w:r>
            <w:r w:rsidRPr="00486E82">
              <w:t>Цементация грунтовых оснований с забивкой инъекторов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5.7</w:t>
            </w:r>
            <w:r>
              <w:t xml:space="preserve">  </w:t>
            </w:r>
            <w:r w:rsidRPr="00486E82">
              <w:t>Силикатизация и смолизация грунтов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5.8</w:t>
            </w:r>
            <w:r>
              <w:t xml:space="preserve"> </w:t>
            </w:r>
            <w:r w:rsidRPr="00486E82">
              <w:t>Работы по возведению сооружений способом «стена в грунте».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5.9</w:t>
            </w:r>
            <w:r>
              <w:t xml:space="preserve"> </w:t>
            </w:r>
            <w:r w:rsidRPr="00486E82">
              <w:t>Погружение и подъем стальных и шпунтованных свай</w:t>
            </w:r>
          </w:p>
          <w:p w:rsidR="005B4A9C" w:rsidRPr="00486E82" w:rsidRDefault="005B4A9C" w:rsidP="005B4A9C">
            <w:pPr>
              <w:contextualSpacing/>
              <w:rPr>
                <w:bCs/>
                <w:color w:val="000000"/>
              </w:rPr>
            </w:pPr>
            <w:r w:rsidRPr="00486E82">
              <w:t>6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>Устройство бетонных и железобетонных монолитных конструкци</w:t>
            </w:r>
            <w:r w:rsidRPr="00486E82">
              <w:rPr>
                <w:bCs/>
                <w:color w:val="000000"/>
              </w:rPr>
              <w:t>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6.1</w:t>
            </w:r>
            <w:r>
              <w:t xml:space="preserve"> </w:t>
            </w:r>
            <w:r w:rsidRPr="00486E82">
              <w:t xml:space="preserve"> Опалубочные  работы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6.2</w:t>
            </w:r>
            <w:r>
              <w:t xml:space="preserve"> </w:t>
            </w:r>
            <w:r w:rsidRPr="00486E82">
              <w:t xml:space="preserve"> Арматурные работы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6.3</w:t>
            </w:r>
            <w:r>
              <w:t xml:space="preserve"> </w:t>
            </w:r>
            <w:r w:rsidRPr="00486E82">
              <w:t xml:space="preserve"> Устройство монолитных бетонных и железобетонных конструкций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7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7.1</w:t>
            </w:r>
            <w:r>
              <w:t xml:space="preserve"> </w:t>
            </w:r>
            <w:r w:rsidRPr="00486E82">
              <w:t>Монтаж фундаментов и конструкций подземной части зданий и сооружений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7.2</w:t>
            </w:r>
            <w:r>
              <w:t xml:space="preserve"> </w:t>
            </w:r>
            <w:r w:rsidRPr="00486E82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B4A9C" w:rsidRPr="00486E82" w:rsidRDefault="005B4A9C" w:rsidP="005B4A9C">
            <w:pPr>
              <w:contextualSpacing/>
            </w:pPr>
            <w:r w:rsidRPr="00486E82">
              <w:lastRenderedPageBreak/>
              <w:t>7.3</w:t>
            </w:r>
            <w:r>
              <w:t xml:space="preserve"> </w:t>
            </w:r>
            <w:r w:rsidRPr="00486E82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8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>Буровзрывные работы при строительстве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10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>Монтаж металлических конструкций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10.1</w:t>
            </w:r>
            <w:r>
              <w:t xml:space="preserve"> </w:t>
            </w:r>
            <w:r w:rsidRPr="00486E82">
              <w:t>Монтаж, усиление и демонтаж конструктивных элементов и ограждающих конструкций зданий и сооружений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10.2</w:t>
            </w:r>
            <w:r>
              <w:t xml:space="preserve"> </w:t>
            </w:r>
            <w:r w:rsidRPr="00486E82">
              <w:t>Монтаж, усиление и демонтаж конструкций транспортных галерей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10.3</w:t>
            </w:r>
            <w:r>
              <w:t xml:space="preserve"> </w:t>
            </w:r>
            <w:r w:rsidRPr="00486E82">
              <w:t>Монтаж, усиление и демонтаж резервуарных конструкций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10.4</w:t>
            </w:r>
            <w:r>
              <w:t xml:space="preserve"> </w:t>
            </w:r>
            <w:r w:rsidRPr="00486E82">
              <w:t>Монтаж, усиление и демонтаж мачтовых сооружений, башен, вытяжных труб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10.5</w:t>
            </w:r>
            <w:r>
              <w:t xml:space="preserve"> </w:t>
            </w:r>
            <w:r w:rsidRPr="00486E82">
              <w:t xml:space="preserve"> Монтаж, усиление и демонтаж технологических конструкций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10.6</w:t>
            </w:r>
            <w:r>
              <w:t xml:space="preserve"> </w:t>
            </w:r>
            <w:r w:rsidRPr="00486E82">
              <w:t>Монтаж и демонтаж тросовых несущих конструкций (растяжки, вантовые конструкции и прочие)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12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486E82">
              <w:rPr>
                <w:b/>
                <w:bCs/>
              </w:rPr>
              <w:t xml:space="preserve">магистральных и промысловых </w:t>
            </w:r>
            <w:r w:rsidRPr="00486E82">
              <w:rPr>
                <w:b/>
                <w:bCs/>
                <w:color w:val="000000"/>
              </w:rPr>
              <w:t>трубопроводов)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12.1</w:t>
            </w:r>
            <w:r>
              <w:t xml:space="preserve"> </w:t>
            </w:r>
            <w:r w:rsidRPr="00486E82">
              <w:t>Футеровочные работы</w:t>
            </w:r>
          </w:p>
          <w:p w:rsidR="002A7C9A" w:rsidRDefault="005B4A9C" w:rsidP="005B4A9C">
            <w:pPr>
              <w:contextualSpacing/>
            </w:pPr>
            <w:r w:rsidRPr="00486E82">
              <w:t>12.2</w:t>
            </w:r>
            <w:r>
              <w:t xml:space="preserve"> </w:t>
            </w:r>
            <w:r w:rsidRPr="00486E82">
              <w:t>Кладка из кислотоупорного кирпича и фасонных кислотоупорных керамических изделий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12.4</w:t>
            </w:r>
            <w:r>
              <w:t xml:space="preserve"> </w:t>
            </w:r>
            <w:r w:rsidRPr="00486E82">
              <w:t>Гуммирование (обкладка листовыми резинами и жидкими резиновыми смесями)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12.5</w:t>
            </w:r>
            <w:r>
              <w:t xml:space="preserve"> </w:t>
            </w:r>
            <w:r w:rsidRPr="00486E82">
              <w:t>Устройство оклеечной изоляции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12.6</w:t>
            </w:r>
            <w:r>
              <w:t xml:space="preserve"> </w:t>
            </w:r>
            <w:r w:rsidRPr="00486E82">
              <w:t>Устройство металлизационных покрытий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12.7</w:t>
            </w:r>
            <w:r>
              <w:t xml:space="preserve"> </w:t>
            </w:r>
            <w:r w:rsidRPr="00486E82">
              <w:t>Нанесение лицевого покрытия при устройстве монолитного пола в помещениях с агрессивными средами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12.8</w:t>
            </w:r>
            <w:r>
              <w:t xml:space="preserve"> </w:t>
            </w:r>
            <w:r w:rsidRPr="00486E82">
              <w:t>Антисептирование деревянных конструкций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12.9</w:t>
            </w:r>
            <w:r>
              <w:t xml:space="preserve"> </w:t>
            </w:r>
            <w:r w:rsidRPr="00486E82">
              <w:t>Гидроизоляция строительных конструкций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12.10</w:t>
            </w:r>
            <w:r>
              <w:t xml:space="preserve"> </w:t>
            </w:r>
            <w:r w:rsidRPr="00486E82">
              <w:t>Работы по теплоизоляции зданий, строительных конструкций и оборудования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12.12</w:t>
            </w:r>
            <w:r>
              <w:t xml:space="preserve"> </w:t>
            </w:r>
            <w:r w:rsidRPr="00486E82">
              <w:t>Работы по огнезащите строительных конструкций и оборудования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15</w:t>
            </w:r>
            <w:r>
              <w:t xml:space="preserve">  </w:t>
            </w:r>
            <w:r w:rsidRPr="00486E82">
              <w:rPr>
                <w:b/>
                <w:bCs/>
                <w:color w:val="000000"/>
              </w:rPr>
              <w:t>Устройство внутренних инженерных систем и оборудования зданий и сооружений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15.3</w:t>
            </w:r>
            <w:r>
              <w:t xml:space="preserve"> </w:t>
            </w:r>
            <w:r w:rsidRPr="00486E82">
              <w:t xml:space="preserve"> Устройство и демонтаж системы газоснабжения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16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>Устройство наружных сетей водопровода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16.1</w:t>
            </w:r>
            <w:r>
              <w:t xml:space="preserve"> </w:t>
            </w:r>
            <w:r w:rsidRPr="00486E82">
              <w:t>Укладка трубопроводов водопроводных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16.2</w:t>
            </w:r>
            <w:r>
              <w:t xml:space="preserve"> </w:t>
            </w:r>
            <w:r w:rsidRPr="00486E82">
              <w:t>Монтаж и демонтаж запорной арматуры и оборудования водопроводных сетей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16.3</w:t>
            </w:r>
            <w:r>
              <w:t xml:space="preserve"> </w:t>
            </w:r>
            <w:r w:rsidRPr="00486E82">
              <w:t>Устройство водопроводных колодцев, оголовков, гасителей водосборов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16.4</w:t>
            </w:r>
            <w:r>
              <w:t xml:space="preserve"> </w:t>
            </w:r>
            <w:r w:rsidRPr="00486E82">
              <w:t xml:space="preserve"> Очистка полости и испытание трубопроводов водопровода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17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>Устройство наружных сетей канализации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17.1</w:t>
            </w:r>
            <w:r>
              <w:t xml:space="preserve"> </w:t>
            </w:r>
            <w:r w:rsidRPr="00486E82">
              <w:t>Укладка трубопроводов канализационных безнапорных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lastRenderedPageBreak/>
              <w:t>17.2</w:t>
            </w:r>
            <w:r>
              <w:t xml:space="preserve"> </w:t>
            </w:r>
            <w:r w:rsidRPr="00486E82">
              <w:t>Укладка трубопроводов канализационных напорных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17.3</w:t>
            </w:r>
            <w:r>
              <w:t xml:space="preserve"> </w:t>
            </w:r>
            <w:r w:rsidRPr="00486E82">
              <w:t>Монтаж и демонтаж запорной арматуры и оборудования канализационных сетей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17.4</w:t>
            </w:r>
            <w:r>
              <w:t xml:space="preserve"> </w:t>
            </w:r>
            <w:r w:rsidRPr="00486E82">
              <w:t>Устройство канализационных и водосточных колодцев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17.5</w:t>
            </w:r>
            <w:r>
              <w:t xml:space="preserve"> </w:t>
            </w:r>
            <w:r w:rsidRPr="00486E82">
              <w:t>Устройство фильтрующего основания под иловые площадки и поля фильтрации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17.6</w:t>
            </w:r>
            <w:r>
              <w:t xml:space="preserve"> </w:t>
            </w:r>
            <w:r w:rsidRPr="00486E82">
              <w:t>Укладка дренажных труб на иловых площадках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17.7</w:t>
            </w:r>
            <w:r>
              <w:t xml:space="preserve"> </w:t>
            </w:r>
            <w:r w:rsidRPr="00486E82">
              <w:t>Очистка полости и испытание трубопроводов канализации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18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 xml:space="preserve"> Устройство наружных сетей теплоснабжения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18.1</w:t>
            </w:r>
            <w:r>
              <w:t xml:space="preserve"> </w:t>
            </w:r>
            <w:r w:rsidRPr="00486E82">
              <w:t>Укладка трубопроводов теплоснабжения с температурой теплоносителя до 115 градусов Цельсия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18.2</w:t>
            </w:r>
            <w:r>
              <w:t xml:space="preserve"> </w:t>
            </w:r>
            <w:r w:rsidRPr="00486E82">
              <w:t>Укладка трубопроводов теплоснабжения с температурой теплоносителя 115 градусов Цельсия и выше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18.3</w:t>
            </w:r>
            <w:r>
              <w:t xml:space="preserve"> </w:t>
            </w:r>
            <w:r w:rsidRPr="00486E82">
              <w:t>Монтаж и демонтаж запорной арматуры и оборудования сетей теплоснабжения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18.4</w:t>
            </w:r>
            <w:r>
              <w:t xml:space="preserve"> </w:t>
            </w:r>
            <w:r w:rsidRPr="00486E82">
              <w:t>Устройство колодцев и камер сетей теплоснабжения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18.5</w:t>
            </w:r>
            <w:r>
              <w:t xml:space="preserve"> </w:t>
            </w:r>
            <w:r w:rsidRPr="00486E82">
              <w:t xml:space="preserve"> Очистка полости и испытание трубопроводов теплоснабжения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19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>Устройство наружных сетей газоснабжения, кроме магистральных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19.1</w:t>
            </w:r>
            <w:r>
              <w:t xml:space="preserve"> </w:t>
            </w:r>
            <w:r w:rsidRPr="00486E82">
              <w:t>Укладка газопроводов с рабочим давлением до 0,005 МПа включительно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19.2</w:t>
            </w:r>
            <w:r>
              <w:t xml:space="preserve"> </w:t>
            </w:r>
            <w:r w:rsidRPr="00486E82">
              <w:t>Укладка газопроводов с рабочим давлением от 0,005 МПа до 0,3 МПа включительно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19.3</w:t>
            </w:r>
            <w:r>
              <w:t xml:space="preserve"> </w:t>
            </w:r>
            <w:r w:rsidRPr="00486E82"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19.4</w:t>
            </w:r>
            <w:r>
              <w:t xml:space="preserve"> </w:t>
            </w:r>
            <w:r w:rsidRPr="00486E82">
              <w:t>Установка сборников конденсата гидрозатворов и компенсаторов на газопроводах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19.5</w:t>
            </w:r>
            <w:r>
              <w:t xml:space="preserve"> </w:t>
            </w:r>
            <w:r w:rsidRPr="00486E82">
              <w:t xml:space="preserve"> Монтаж и демонтаж газорегуляторных пунктов и установок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19.6</w:t>
            </w:r>
            <w:r>
              <w:t xml:space="preserve"> </w:t>
            </w:r>
            <w:r w:rsidRPr="00486E82">
              <w:t>Монтаж и демонтаж резервуарных и групповых баллонных установок сжиженного газа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19.7</w:t>
            </w:r>
            <w:r>
              <w:t xml:space="preserve"> </w:t>
            </w:r>
            <w:r w:rsidRPr="00486E82">
              <w:t xml:space="preserve"> Ввод газопровода в здания и сооружения</w:t>
            </w:r>
          </w:p>
          <w:p w:rsidR="005B4A9C" w:rsidRDefault="005B4A9C" w:rsidP="005B4A9C">
            <w:pPr>
              <w:contextualSpacing/>
            </w:pPr>
            <w:r w:rsidRPr="00486E82">
              <w:t>19.8</w:t>
            </w:r>
            <w:r>
              <w:t xml:space="preserve"> </w:t>
            </w:r>
            <w:r w:rsidRPr="00486E82">
              <w:t>Монтаж и демонтаж газового оборудования потребителей, использующих природный и сжиженный газ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19.9</w:t>
            </w:r>
            <w:r>
              <w:t xml:space="preserve"> </w:t>
            </w:r>
            <w:r w:rsidRPr="00486E82">
              <w:t>Врезка под давлением в действующие газопроводы, отключение и заглушка под давлением действующих газопроводов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19.10</w:t>
            </w:r>
            <w:r>
              <w:t xml:space="preserve"> </w:t>
            </w:r>
            <w:r w:rsidRPr="00486E82">
              <w:t xml:space="preserve"> Очистка полости и испытание газопроводов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</w:rPr>
            </w:pPr>
            <w:r w:rsidRPr="00486E82">
              <w:t>20</w:t>
            </w:r>
            <w:r>
              <w:t xml:space="preserve"> </w:t>
            </w:r>
            <w:r w:rsidRPr="00486E82">
              <w:rPr>
                <w:b/>
                <w:bCs/>
              </w:rPr>
              <w:t>Устройство наружных электрических сетей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20.2</w:t>
            </w:r>
            <w:r>
              <w:t xml:space="preserve"> </w:t>
            </w:r>
            <w:r w:rsidRPr="00486E82">
              <w:t>Устройство сетей электроснабжения напряжением до 35 кВ включительно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20.3</w:t>
            </w:r>
            <w:r>
              <w:t xml:space="preserve"> </w:t>
            </w:r>
            <w:r w:rsidRPr="00486E82">
              <w:t>Устройство сетей электроснабжения напряжением до 330 кВ включительно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20.5</w:t>
            </w:r>
            <w:r>
              <w:t xml:space="preserve"> </w:t>
            </w:r>
            <w:r w:rsidRPr="00486E82">
              <w:t>Монтаж и демонтаж опор для воздушных линий электропередачи напряжением до 35 кВ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20.6</w:t>
            </w:r>
            <w:r>
              <w:t xml:space="preserve"> </w:t>
            </w:r>
            <w:r w:rsidRPr="00486E82">
              <w:t>Монтаж и демонтаж опор для воздушных линий электропередачи напряжением до 500 кВ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20.8</w:t>
            </w:r>
            <w:r>
              <w:t xml:space="preserve"> </w:t>
            </w:r>
            <w:r w:rsidRPr="00486E82">
              <w:t xml:space="preserve">Монтаж и демонтаж проводов и грозозащитных тросов воздушных линий электропередачи </w:t>
            </w:r>
            <w:r w:rsidRPr="00486E82">
              <w:lastRenderedPageBreak/>
              <w:t>напряжением до 35 кВ включительно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20.9</w:t>
            </w:r>
            <w:r>
              <w:t xml:space="preserve">  </w:t>
            </w:r>
            <w:r w:rsidRPr="00486E82">
              <w:t>Монтаж и демонтаж проводов и грозозащитных тросов воздушных линий электропередачи напряжением свыше 35 кВ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20.10</w:t>
            </w:r>
            <w:r>
              <w:t xml:space="preserve"> </w:t>
            </w:r>
            <w:r w:rsidRPr="00486E82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20.11</w:t>
            </w:r>
            <w:r>
              <w:t xml:space="preserve"> </w:t>
            </w:r>
            <w:r w:rsidRPr="00486E82">
              <w:t>Монтаж и демонтаж трансформаторных подстанций и линейного электрооборудования напряжением свыше 35 кВ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20.12</w:t>
            </w:r>
            <w:r>
              <w:t xml:space="preserve"> </w:t>
            </w:r>
            <w:r w:rsidRPr="00486E82">
              <w:t>Установка распределительных устройств, коммутационной аппаратуры, устройств защиты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  <w:color w:val="000000"/>
              </w:rPr>
            </w:pPr>
            <w:r w:rsidRPr="00486E82">
              <w:t>23</w:t>
            </w:r>
            <w:r>
              <w:t xml:space="preserve"> </w:t>
            </w:r>
            <w:r w:rsidRPr="00486E82">
              <w:rPr>
                <w:b/>
                <w:bCs/>
                <w:color w:val="000000"/>
              </w:rPr>
              <w:t>Монтажные работы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23.3</w:t>
            </w:r>
            <w:r>
              <w:t xml:space="preserve"> </w:t>
            </w:r>
            <w:r w:rsidRPr="00486E82">
              <w:t>Монтаж оборудования тепловых электростанций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23.4</w:t>
            </w:r>
            <w:r>
              <w:t xml:space="preserve"> </w:t>
            </w:r>
            <w:r w:rsidRPr="00486E82">
              <w:t xml:space="preserve"> Монтаж оборудования котельных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23.12</w:t>
            </w:r>
            <w:r>
              <w:t xml:space="preserve"> </w:t>
            </w:r>
            <w:r w:rsidRPr="00486E82">
              <w:t> Монтаж оборудования предприятий черной металлургии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23.13</w:t>
            </w:r>
            <w:r>
              <w:t xml:space="preserve"> </w:t>
            </w:r>
            <w:r w:rsidRPr="00486E82">
              <w:t> Монтаж оборудования предприятий цветной металлургии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23.18</w:t>
            </w:r>
            <w:r>
              <w:t xml:space="preserve"> </w:t>
            </w:r>
            <w:r w:rsidRPr="00486E82">
              <w:t>Монтаж оборудования гидроэлектрических станций и иных гидротехнических сооружений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23.19</w:t>
            </w:r>
            <w:r>
              <w:t xml:space="preserve"> </w:t>
            </w:r>
            <w:r w:rsidRPr="00486E82">
              <w:t>Монтаж оборудования предприятий электротехнической промышленности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23.20</w:t>
            </w:r>
            <w:r>
              <w:t xml:space="preserve"> </w:t>
            </w:r>
            <w:r w:rsidRPr="00486E82">
              <w:t>Монтаж оборудования предприятий промышленности строительных материалов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23.21</w:t>
            </w:r>
            <w:r>
              <w:t xml:space="preserve"> </w:t>
            </w:r>
            <w:r w:rsidRPr="00486E82">
              <w:t>Монтаж оборудования предприятий целлюлозно-бумажной промышленности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23.22</w:t>
            </w:r>
            <w:r>
              <w:t xml:space="preserve"> </w:t>
            </w:r>
            <w:r w:rsidRPr="00486E82">
              <w:t>Монтаж оборудования предприятий текстильной промышленности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23.23</w:t>
            </w:r>
            <w:r>
              <w:t xml:space="preserve"> </w:t>
            </w:r>
            <w:r w:rsidRPr="00486E82">
              <w:t>Монтаж оборудования предприятий полиграфической промышленности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23.25</w:t>
            </w:r>
            <w:r>
              <w:t xml:space="preserve"> </w:t>
            </w:r>
            <w:r w:rsidRPr="00486E82">
              <w:t>Монтаж оборудования театрально-зрелищных предприятий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23.26</w:t>
            </w:r>
            <w:r>
              <w:t xml:space="preserve"> </w:t>
            </w:r>
            <w:r w:rsidRPr="00486E82">
              <w:t> Монтаж оборудования зернохранилищ и предприятий по переработке зерна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</w:rPr>
            </w:pPr>
            <w:r w:rsidRPr="00486E82">
              <w:t>24</w:t>
            </w:r>
            <w:r>
              <w:t xml:space="preserve"> </w:t>
            </w:r>
            <w:r w:rsidRPr="00486E82">
              <w:rPr>
                <w:b/>
                <w:bCs/>
              </w:rPr>
              <w:t xml:space="preserve"> Пусконаладочные работы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24.3</w:t>
            </w:r>
            <w:r>
              <w:t xml:space="preserve"> </w:t>
            </w:r>
            <w:r w:rsidRPr="00486E82">
              <w:t>Пусконаладочные работы синхронных генераторов и систем возбуждения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24.4</w:t>
            </w:r>
            <w:r>
              <w:t xml:space="preserve"> </w:t>
            </w:r>
            <w:r w:rsidRPr="00486E82">
              <w:t>Пусконаладочные работы силовых и измерительных трансформаторов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24.5</w:t>
            </w:r>
            <w:r>
              <w:t xml:space="preserve"> </w:t>
            </w:r>
            <w:r w:rsidRPr="00486E82">
              <w:t>Пусконаладочные работы коммутационных аппаратов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24.6</w:t>
            </w:r>
            <w:r>
              <w:t xml:space="preserve"> </w:t>
            </w:r>
            <w:r w:rsidRPr="00486E82">
              <w:t>Пусконаладочные работы устройств релейной защиты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24.8</w:t>
            </w:r>
            <w:r>
              <w:t xml:space="preserve"> </w:t>
            </w:r>
            <w:r w:rsidRPr="00486E82">
              <w:t>Пусконаладочные работы  систем напряжения и оперативного тока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24.9</w:t>
            </w:r>
            <w:r>
              <w:t xml:space="preserve"> </w:t>
            </w:r>
            <w:r w:rsidRPr="00486E82">
              <w:t>Пусконаладочные работы электрических машин и электроприводов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24.15</w:t>
            </w:r>
            <w:r>
              <w:t xml:space="preserve"> </w:t>
            </w:r>
            <w:r w:rsidRPr="00486E82">
              <w:t xml:space="preserve"> Пусконаладочные работы автоматических станочных линий 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24.16</w:t>
            </w:r>
            <w:r>
              <w:t xml:space="preserve">  </w:t>
            </w:r>
            <w:r w:rsidRPr="00486E82">
              <w:t xml:space="preserve">Пусконаладочные работы станков металлорежущих многоцелевых с ЧПУ 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24.17</w:t>
            </w:r>
            <w:r>
              <w:t xml:space="preserve"> </w:t>
            </w:r>
            <w:r w:rsidRPr="00486E82">
              <w:t>Пусконаладочные работы станков уникальных металлорежущих массой свыше 100 т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24.19</w:t>
            </w:r>
            <w:r>
              <w:t xml:space="preserve"> </w:t>
            </w:r>
            <w:r w:rsidRPr="00486E82">
              <w:t>Пусконаладочные работы компрессорных установок</w:t>
            </w:r>
          </w:p>
          <w:p w:rsidR="005B4A9C" w:rsidRDefault="005B4A9C" w:rsidP="005B4A9C">
            <w:pPr>
              <w:contextualSpacing/>
            </w:pPr>
            <w:r w:rsidRPr="00486E82">
              <w:t>24.20</w:t>
            </w:r>
            <w:r>
              <w:t xml:space="preserve"> </w:t>
            </w:r>
            <w:r w:rsidRPr="00486E82">
              <w:t>Пусконаладочные работы паровых котлов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24.23</w:t>
            </w:r>
            <w:r>
              <w:t xml:space="preserve"> </w:t>
            </w:r>
            <w:r w:rsidRPr="00486E82">
              <w:t xml:space="preserve">Пусконаладочные работы оборудования водоочистки и оборудования химводоподготовки </w:t>
            </w:r>
          </w:p>
          <w:p w:rsidR="005B4A9C" w:rsidRPr="00486E82" w:rsidRDefault="005B4A9C" w:rsidP="005B4A9C">
            <w:pPr>
              <w:contextualSpacing/>
            </w:pPr>
            <w:r w:rsidRPr="00486E82">
              <w:lastRenderedPageBreak/>
              <w:t>24.24</w:t>
            </w:r>
            <w:r>
              <w:t xml:space="preserve"> </w:t>
            </w:r>
            <w:r w:rsidRPr="00486E82">
              <w:t>Пусконаладочные работы технологических установок топливного хозяйства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24.25</w:t>
            </w:r>
            <w:r>
              <w:t xml:space="preserve"> </w:t>
            </w:r>
            <w:r w:rsidRPr="00486E82">
              <w:t xml:space="preserve">Пусконаладочные работы газовоздушного тракта 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24.26</w:t>
            </w:r>
            <w:r>
              <w:t xml:space="preserve"> </w:t>
            </w:r>
            <w:r w:rsidRPr="00486E82">
              <w:t>Пусконаладочные работы общекотельных систем и инженерных коммуникаций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24.27</w:t>
            </w:r>
            <w:r>
              <w:t xml:space="preserve"> </w:t>
            </w:r>
            <w:r w:rsidRPr="00486E82">
              <w:t>Пусконаладочные работы оборудования для обработки и отделки древесины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24.28</w:t>
            </w:r>
            <w:r>
              <w:t xml:space="preserve"> </w:t>
            </w:r>
            <w:r w:rsidRPr="00486E82">
              <w:t>Пусконаладочные работы сушильных установок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</w:rPr>
            </w:pPr>
            <w:r w:rsidRPr="00486E82">
              <w:t>25</w:t>
            </w:r>
            <w:r>
              <w:t xml:space="preserve"> </w:t>
            </w:r>
            <w:r w:rsidRPr="00486E82">
              <w:rPr>
                <w:b/>
                <w:bCs/>
              </w:rPr>
              <w:t>Устройство автомобильных дорог и аэродромов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25.2</w:t>
            </w:r>
            <w:r>
              <w:t xml:space="preserve"> </w:t>
            </w:r>
            <w:r w:rsidRPr="00486E82">
              <w:t>Устройство оснований автомобильных дорог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25.4</w:t>
            </w:r>
            <w:r>
              <w:t xml:space="preserve"> </w:t>
            </w:r>
            <w:r w:rsidRPr="00486E82">
              <w:t>Устройства покрытий автомобильных дорог, в том числе укрепляемых вяжущими материалами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25.6</w:t>
            </w:r>
            <w:r>
              <w:t xml:space="preserve"> </w:t>
            </w:r>
            <w:r w:rsidRPr="00486E82">
              <w:t>Устройство дренажных, водосборных, водопропускных, водосбросных устройств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25.7</w:t>
            </w:r>
            <w:r>
              <w:t xml:space="preserve"> </w:t>
            </w:r>
            <w:r w:rsidRPr="00486E82">
              <w:t>Устройство защитных ограждений и элементов обустройства автомобильных дорог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</w:rPr>
            </w:pPr>
            <w:r w:rsidRPr="00486E82">
              <w:t>26</w:t>
            </w:r>
            <w:r>
              <w:t xml:space="preserve"> </w:t>
            </w:r>
            <w:r w:rsidRPr="00486E82">
              <w:rPr>
                <w:b/>
                <w:bCs/>
              </w:rPr>
              <w:t>Устройство железнодорожных и трамвайных путей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26.5</w:t>
            </w:r>
            <w:r>
              <w:t xml:space="preserve"> </w:t>
            </w:r>
            <w:r w:rsidRPr="00486E82">
              <w:t>Монтаж сигнализации, централизации и блокировки железных дорог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26.6</w:t>
            </w:r>
            <w:r>
              <w:t xml:space="preserve"> </w:t>
            </w:r>
            <w:r w:rsidRPr="00486E82">
              <w:t>Электрификация железных дорог</w:t>
            </w:r>
          </w:p>
          <w:p w:rsidR="005B4A9C" w:rsidRPr="00486E82" w:rsidRDefault="005B4A9C" w:rsidP="005B4A9C">
            <w:pPr>
              <w:contextualSpacing/>
              <w:rPr>
                <w:b/>
                <w:bCs/>
              </w:rPr>
            </w:pPr>
            <w:r w:rsidRPr="00486E82">
              <w:t>32</w:t>
            </w:r>
            <w:r>
              <w:t xml:space="preserve"> </w:t>
            </w:r>
            <w:r w:rsidRPr="00486E82">
              <w:rPr>
                <w:b/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32.1</w:t>
            </w:r>
            <w:r>
              <w:t xml:space="preserve"> </w:t>
            </w:r>
            <w:r w:rsidRPr="00486E82">
              <w:t>Строительный контроль за общестроительными работами (группы видов работ №1-3, 5-7, 9-14)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32.3</w:t>
            </w:r>
            <w:r>
              <w:t xml:space="preserve"> </w:t>
            </w:r>
            <w:r w:rsidRPr="00486E82">
              <w:t>Строительный контроль за буровзрывными работами (группа видов работ № 8)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32.4</w:t>
            </w:r>
            <w:r>
              <w:t xml:space="preserve"> </w:t>
            </w:r>
            <w:r w:rsidRPr="00486E82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32.5</w:t>
            </w:r>
            <w:r>
              <w:t xml:space="preserve"> </w:t>
            </w:r>
            <w:r w:rsidRPr="00486E82">
              <w:t>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32.6</w:t>
            </w:r>
            <w:r>
              <w:t xml:space="preserve"> </w:t>
            </w:r>
            <w:r w:rsidRPr="00486E82">
              <w:t>Строительный контроль за работами в области пожарной безопасности (вид работ №12.3, 12.12, 23.6, 24.10-24.12)</w:t>
            </w:r>
          </w:p>
          <w:p w:rsidR="005B4A9C" w:rsidRPr="00486E82" w:rsidRDefault="005B4A9C" w:rsidP="005B4A9C">
            <w:pPr>
              <w:contextualSpacing/>
            </w:pPr>
            <w:r w:rsidRPr="00486E82">
              <w:t>32.7</w:t>
            </w:r>
            <w:r>
              <w:t xml:space="preserve"> </w:t>
            </w:r>
            <w:r w:rsidRPr="00486E82">
              <w:t xml:space="preserve">Строительный контроль за работами в области электроснабжения (вид работ </w:t>
            </w:r>
            <w:r w:rsidRPr="00486E82">
              <w:br/>
              <w:t>№ 15.5, 15.6, 23.6, 24.3-24.10, группа видов работ №20)</w:t>
            </w:r>
          </w:p>
          <w:p w:rsidR="005B4A9C" w:rsidRPr="004F30B1" w:rsidRDefault="005B4A9C" w:rsidP="005B4A9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486E82">
              <w:t>32.8</w:t>
            </w:r>
            <w:r>
              <w:t xml:space="preserve"> </w:t>
            </w:r>
            <w:r w:rsidRPr="00486E82"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</w:tc>
      </w:tr>
    </w:tbl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p w:rsidR="00724577" w:rsidRDefault="00724577" w:rsidP="00BB7CEC"/>
    <w:p w:rsidR="00724577" w:rsidRDefault="00724577" w:rsidP="00303F7D">
      <w:pPr>
        <w:jc w:val="right"/>
      </w:pPr>
    </w:p>
    <w:p w:rsidR="005B4A9C" w:rsidRPr="00F818DA" w:rsidRDefault="005B4A9C" w:rsidP="005B4A9C">
      <w:pPr>
        <w:jc w:val="right"/>
      </w:pPr>
      <w:r w:rsidRPr="00F818DA">
        <w:t xml:space="preserve">Приложение </w:t>
      </w:r>
      <w:r>
        <w:t>2</w:t>
      </w:r>
    </w:p>
    <w:p w:rsidR="005B4A9C" w:rsidRPr="00F818DA" w:rsidRDefault="005B4A9C" w:rsidP="005B4A9C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5B4A9C" w:rsidRDefault="005B4A9C" w:rsidP="005B4A9C">
      <w:pPr>
        <w:jc w:val="right"/>
      </w:pPr>
      <w:r w:rsidRPr="00F818DA">
        <w:t>«Межрегиональное объединение строителей инженерного комплекса»</w:t>
      </w:r>
    </w:p>
    <w:p w:rsidR="005B4A9C" w:rsidRDefault="005B4A9C" w:rsidP="005B4A9C">
      <w:pPr>
        <w:jc w:val="right"/>
      </w:pPr>
      <w:r>
        <w:tab/>
      </w:r>
      <w:r>
        <w:tab/>
      </w:r>
      <w:r>
        <w:tab/>
      </w:r>
      <w:r w:rsidRPr="00F818DA">
        <w:t>«</w:t>
      </w:r>
      <w:r w:rsidR="008521D3">
        <w:t>02</w:t>
      </w:r>
      <w:r w:rsidRPr="00F818DA">
        <w:t xml:space="preserve">» </w:t>
      </w:r>
      <w:r w:rsidR="008521D3">
        <w:t>сентября</w:t>
      </w:r>
      <w:r w:rsidRPr="00F818DA">
        <w:t xml:space="preserve"> 2010 г. № 0</w:t>
      </w:r>
      <w:r>
        <w:t>2</w:t>
      </w:r>
      <w:r w:rsidR="008521D3">
        <w:t>8</w:t>
      </w:r>
      <w:r w:rsidRPr="00F818DA">
        <w:t>-2010</w:t>
      </w:r>
    </w:p>
    <w:p w:rsidR="005B4A9C" w:rsidRDefault="005B4A9C" w:rsidP="005B4A9C">
      <w:pPr>
        <w:jc w:val="center"/>
      </w:pPr>
    </w:p>
    <w:p w:rsidR="005B4A9C" w:rsidRPr="00E86B9B" w:rsidRDefault="005B4A9C" w:rsidP="005B4A9C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5B4A9C" w:rsidRPr="00E86B9B" w:rsidRDefault="005B4A9C" w:rsidP="005B4A9C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5B4A9C" w:rsidRPr="00E86B9B" w:rsidRDefault="005B4A9C" w:rsidP="005B4A9C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5B4A9C" w:rsidRPr="00E86B9B" w:rsidRDefault="005B4A9C" w:rsidP="005B4A9C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5B4A9C" w:rsidRPr="00E86B9B" w:rsidRDefault="005B4A9C" w:rsidP="005B4A9C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31"/>
        <w:gridCol w:w="2376"/>
        <w:gridCol w:w="2512"/>
        <w:gridCol w:w="6761"/>
      </w:tblGrid>
      <w:tr w:rsidR="005B4A9C" w:rsidRPr="00424E97" w:rsidTr="009F2E2E">
        <w:trPr>
          <w:trHeight w:val="11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9C" w:rsidRDefault="005B4A9C" w:rsidP="009F2E2E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5B4A9C" w:rsidRPr="00E44D35" w:rsidRDefault="005B4A9C" w:rsidP="009F2E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9C" w:rsidRPr="00E44D35" w:rsidRDefault="005B4A9C" w:rsidP="009F2E2E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5B4A9C" w:rsidRPr="00E44D35" w:rsidRDefault="005B4A9C" w:rsidP="009F2E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9C" w:rsidRPr="00E44D35" w:rsidRDefault="005B4A9C" w:rsidP="009F2E2E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5B4A9C" w:rsidRPr="00E44D35" w:rsidRDefault="005B4A9C" w:rsidP="009F2E2E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9C" w:rsidRPr="00E44D35" w:rsidRDefault="005B4A9C" w:rsidP="009F2E2E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9C" w:rsidRPr="00E44D35" w:rsidRDefault="005B4A9C" w:rsidP="009F2E2E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5B4A9C" w:rsidRPr="00424E97" w:rsidTr="009F2E2E">
        <w:trPr>
          <w:trHeight w:val="491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9C" w:rsidRPr="005B6B35" w:rsidRDefault="005B4A9C" w:rsidP="009F2E2E">
            <w:pPr>
              <w:jc w:val="center"/>
            </w:pPr>
            <w: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9C" w:rsidRPr="00F818DA" w:rsidRDefault="005B4A9C" w:rsidP="005B4A9C">
            <w:pPr>
              <w:jc w:val="center"/>
            </w:pPr>
            <w:r>
              <w:rPr>
                <w:sz w:val="28"/>
                <w:szCs w:val="28"/>
              </w:rPr>
              <w:t>ООО «СтройИнж»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9C" w:rsidRPr="00F818DA" w:rsidRDefault="005B4A9C" w:rsidP="009F2E2E">
            <w:pPr>
              <w:jc w:val="center"/>
            </w:pPr>
            <w:r>
              <w:t>Ушницкий Александр Михайлович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9C" w:rsidRPr="00F818DA" w:rsidRDefault="008521D3" w:rsidP="009F2E2E">
            <w:pPr>
              <w:jc w:val="center"/>
            </w:pPr>
            <w:r>
              <w:t>1107746604437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3" w:rsidRPr="00C63642" w:rsidRDefault="008521D3" w:rsidP="008521D3">
            <w:pPr>
              <w:contextualSpacing/>
              <w:rPr>
                <w:b/>
                <w:bCs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8521D3" w:rsidRPr="00C63642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8521D3" w:rsidRPr="00C63642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Свайные работы, выполняемые с земли, в том числе в морских и речных условиях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Свайные работы, выполняемые в мерзлых и вечномерзлых грунтах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Цементация грунтовых оснований с забивкой инъекторов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8521D3" w:rsidRPr="00C63642" w:rsidRDefault="008521D3" w:rsidP="008521D3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8521D3" w:rsidRPr="00F04606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 xml:space="preserve">Монтаж объемных блоков, в том числе вентиляционных блоков, шахт лифтов и </w:t>
            </w:r>
            <w:r w:rsidRPr="00C63642">
              <w:rPr>
                <w:sz w:val="18"/>
                <w:szCs w:val="18"/>
              </w:rPr>
              <w:lastRenderedPageBreak/>
              <w:t>мусоропроводов, санитарно-технических кабин</w:t>
            </w:r>
          </w:p>
          <w:p w:rsidR="008521D3" w:rsidRPr="00C63642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8521D3" w:rsidRPr="00C63642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Футеровочные работы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Кладка из кислотоупорного кирпича и фасонных кислотоупорных керамических изделий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Работы по огнезащите строительных конструкций и оборудования</w:t>
            </w:r>
          </w:p>
          <w:p w:rsidR="008521D3" w:rsidRPr="00C63642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8521D3" w:rsidRPr="00C63642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8521D3" w:rsidRPr="00C63642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8521D3" w:rsidRPr="00C63642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8521D3" w:rsidRPr="007A19F3" w:rsidRDefault="008521D3" w:rsidP="008521D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8521D3" w:rsidRPr="009D4FC9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>Устройство тоннелей, метрополитенов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Проходка выработки тоннелей и метрополитенов без применения специальных способов проходки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Проходка выработки тоннелей и метрополитенов с применением тампонажа</w:t>
            </w:r>
          </w:p>
          <w:p w:rsidR="008521D3" w:rsidRPr="009D4FC9" w:rsidRDefault="008521D3" w:rsidP="008521D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 xml:space="preserve"> Устройство шахтных сооружений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Проходка выработки шахтных сооружений без применения специальных способов проходки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28.3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Проходка выработки шахтных сооружений с применением тампонажа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Проходка выработки шахтных сооружений с применением опускной крепи</w:t>
            </w:r>
          </w:p>
          <w:p w:rsidR="008521D3" w:rsidRPr="009D4FC9" w:rsidRDefault="008521D3" w:rsidP="008521D3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Транспортное строительство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33.2.1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 xml:space="preserve"> Объекты электроснабжения до 110 кВ включительно</w:t>
            </w:r>
          </w:p>
          <w:p w:rsidR="008521D3" w:rsidRPr="009D4FC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Объекты теплоснабжения</w:t>
            </w:r>
          </w:p>
          <w:p w:rsidR="005B4A9C" w:rsidRPr="008F5849" w:rsidRDefault="008521D3" w:rsidP="008521D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</w:t>
            </w:r>
            <w:r>
              <w:rPr>
                <w:sz w:val="18"/>
                <w:szCs w:val="18"/>
              </w:rPr>
              <w:t xml:space="preserve">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</w:tc>
      </w:tr>
    </w:tbl>
    <w:p w:rsidR="00724577" w:rsidRDefault="00724577" w:rsidP="00303F7D">
      <w:pPr>
        <w:jc w:val="right"/>
      </w:pPr>
    </w:p>
    <w:p w:rsidR="00724577" w:rsidRDefault="00724577" w:rsidP="00303F7D">
      <w:pPr>
        <w:jc w:val="right"/>
      </w:pPr>
    </w:p>
    <w:sectPr w:rsidR="0072457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89" w:rsidRPr="00DD1400" w:rsidRDefault="0046048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460489" w:rsidRPr="00DD1400" w:rsidRDefault="0046048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814BC9" w:rsidRDefault="0020749D">
        <w:pPr>
          <w:pStyle w:val="af"/>
          <w:jc w:val="right"/>
        </w:pPr>
        <w:fldSimple w:instr=" PAGE   \* MERGEFORMAT ">
          <w:r w:rsidR="008521D3">
            <w:rPr>
              <w:noProof/>
            </w:rPr>
            <w:t>1</w:t>
          </w:r>
        </w:fldSimple>
      </w:p>
    </w:sdtContent>
  </w:sdt>
  <w:p w:rsidR="00814BC9" w:rsidRDefault="00814B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89" w:rsidRPr="00DD1400" w:rsidRDefault="0046048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460489" w:rsidRPr="00DD1400" w:rsidRDefault="0046048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3F" w:rsidRDefault="00732F3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2C8E"/>
    <w:rsid w:val="000D66D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20E5"/>
    <w:rsid w:val="00122640"/>
    <w:rsid w:val="001302A0"/>
    <w:rsid w:val="00133873"/>
    <w:rsid w:val="0013418F"/>
    <w:rsid w:val="001348C8"/>
    <w:rsid w:val="001357F4"/>
    <w:rsid w:val="0013634F"/>
    <w:rsid w:val="00144C5C"/>
    <w:rsid w:val="00145BD0"/>
    <w:rsid w:val="00146BCC"/>
    <w:rsid w:val="00147FE0"/>
    <w:rsid w:val="00150703"/>
    <w:rsid w:val="00164A7A"/>
    <w:rsid w:val="00164B6F"/>
    <w:rsid w:val="001722A6"/>
    <w:rsid w:val="00172B2E"/>
    <w:rsid w:val="00180A0F"/>
    <w:rsid w:val="0018220B"/>
    <w:rsid w:val="0018695F"/>
    <w:rsid w:val="001872FE"/>
    <w:rsid w:val="00190FA5"/>
    <w:rsid w:val="00192466"/>
    <w:rsid w:val="0019692A"/>
    <w:rsid w:val="001A24CA"/>
    <w:rsid w:val="001A7833"/>
    <w:rsid w:val="001B00C4"/>
    <w:rsid w:val="001B1482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34B1"/>
    <w:rsid w:val="0026594E"/>
    <w:rsid w:val="0027208D"/>
    <w:rsid w:val="00274A65"/>
    <w:rsid w:val="002755F6"/>
    <w:rsid w:val="00276645"/>
    <w:rsid w:val="0028094D"/>
    <w:rsid w:val="00287242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5840"/>
    <w:rsid w:val="0045420D"/>
    <w:rsid w:val="004561D9"/>
    <w:rsid w:val="00460489"/>
    <w:rsid w:val="0046148C"/>
    <w:rsid w:val="00461FE5"/>
    <w:rsid w:val="004624CE"/>
    <w:rsid w:val="0046377E"/>
    <w:rsid w:val="00470D23"/>
    <w:rsid w:val="00473968"/>
    <w:rsid w:val="00474C81"/>
    <w:rsid w:val="00477F64"/>
    <w:rsid w:val="0048056E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0A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91105"/>
    <w:rsid w:val="005915A9"/>
    <w:rsid w:val="00594F04"/>
    <w:rsid w:val="00597B57"/>
    <w:rsid w:val="005A054C"/>
    <w:rsid w:val="005A0799"/>
    <w:rsid w:val="005A0AFB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2630"/>
    <w:rsid w:val="00612E70"/>
    <w:rsid w:val="006130BE"/>
    <w:rsid w:val="00614A82"/>
    <w:rsid w:val="00614B14"/>
    <w:rsid w:val="0061618F"/>
    <w:rsid w:val="006237B0"/>
    <w:rsid w:val="006355C0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E02C2"/>
    <w:rsid w:val="006E22A3"/>
    <w:rsid w:val="006E46E4"/>
    <w:rsid w:val="006F309F"/>
    <w:rsid w:val="00701082"/>
    <w:rsid w:val="00706F28"/>
    <w:rsid w:val="007074FB"/>
    <w:rsid w:val="00710503"/>
    <w:rsid w:val="00713885"/>
    <w:rsid w:val="0071543B"/>
    <w:rsid w:val="00724577"/>
    <w:rsid w:val="00725061"/>
    <w:rsid w:val="007256D3"/>
    <w:rsid w:val="00732F3F"/>
    <w:rsid w:val="00733D35"/>
    <w:rsid w:val="00734231"/>
    <w:rsid w:val="00734DC8"/>
    <w:rsid w:val="007379CE"/>
    <w:rsid w:val="00742311"/>
    <w:rsid w:val="0074378F"/>
    <w:rsid w:val="007446EC"/>
    <w:rsid w:val="00745277"/>
    <w:rsid w:val="007453E8"/>
    <w:rsid w:val="00752C1C"/>
    <w:rsid w:val="00757196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5EF"/>
    <w:rsid w:val="00820F96"/>
    <w:rsid w:val="0082332E"/>
    <w:rsid w:val="0082509B"/>
    <w:rsid w:val="00826254"/>
    <w:rsid w:val="00830E23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83E05"/>
    <w:rsid w:val="00885B91"/>
    <w:rsid w:val="008924E6"/>
    <w:rsid w:val="008A3E78"/>
    <w:rsid w:val="008A63EC"/>
    <w:rsid w:val="008B2CBB"/>
    <w:rsid w:val="008B7577"/>
    <w:rsid w:val="008C4760"/>
    <w:rsid w:val="008C56DD"/>
    <w:rsid w:val="008C5D3B"/>
    <w:rsid w:val="008D1251"/>
    <w:rsid w:val="008D2C72"/>
    <w:rsid w:val="008D3509"/>
    <w:rsid w:val="008D4DB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80D"/>
    <w:rsid w:val="0090111F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A"/>
    <w:rsid w:val="00972EEE"/>
    <w:rsid w:val="009747EB"/>
    <w:rsid w:val="0098333D"/>
    <w:rsid w:val="00986FA3"/>
    <w:rsid w:val="00987437"/>
    <w:rsid w:val="00992249"/>
    <w:rsid w:val="009940FB"/>
    <w:rsid w:val="00994F95"/>
    <w:rsid w:val="00996BD9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2609"/>
    <w:rsid w:val="00A04C77"/>
    <w:rsid w:val="00A076F9"/>
    <w:rsid w:val="00A07B00"/>
    <w:rsid w:val="00A1202C"/>
    <w:rsid w:val="00A12AE2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27E8"/>
    <w:rsid w:val="00A737E2"/>
    <w:rsid w:val="00A7385F"/>
    <w:rsid w:val="00A81756"/>
    <w:rsid w:val="00A81ED6"/>
    <w:rsid w:val="00A824E0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B05E1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43B6"/>
    <w:rsid w:val="00BB4472"/>
    <w:rsid w:val="00BB7B7C"/>
    <w:rsid w:val="00BB7CEC"/>
    <w:rsid w:val="00BC15E3"/>
    <w:rsid w:val="00BC1A16"/>
    <w:rsid w:val="00BC4485"/>
    <w:rsid w:val="00BC55B6"/>
    <w:rsid w:val="00BE0FFA"/>
    <w:rsid w:val="00BE1DF5"/>
    <w:rsid w:val="00BF0F80"/>
    <w:rsid w:val="00BF38EE"/>
    <w:rsid w:val="00BF4966"/>
    <w:rsid w:val="00C0007D"/>
    <w:rsid w:val="00C02F4B"/>
    <w:rsid w:val="00C04016"/>
    <w:rsid w:val="00C06321"/>
    <w:rsid w:val="00C14FA5"/>
    <w:rsid w:val="00C16706"/>
    <w:rsid w:val="00C1702C"/>
    <w:rsid w:val="00C215D0"/>
    <w:rsid w:val="00C3205E"/>
    <w:rsid w:val="00C3393B"/>
    <w:rsid w:val="00C377FE"/>
    <w:rsid w:val="00C37B42"/>
    <w:rsid w:val="00C41733"/>
    <w:rsid w:val="00C41F85"/>
    <w:rsid w:val="00C44D7C"/>
    <w:rsid w:val="00C52B94"/>
    <w:rsid w:val="00C549ED"/>
    <w:rsid w:val="00C61DB3"/>
    <w:rsid w:val="00C62421"/>
    <w:rsid w:val="00C6252C"/>
    <w:rsid w:val="00C6495F"/>
    <w:rsid w:val="00C65F06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20810"/>
    <w:rsid w:val="00D22162"/>
    <w:rsid w:val="00D22D53"/>
    <w:rsid w:val="00D2490C"/>
    <w:rsid w:val="00D26226"/>
    <w:rsid w:val="00D30837"/>
    <w:rsid w:val="00D318E9"/>
    <w:rsid w:val="00D357CF"/>
    <w:rsid w:val="00D35F9B"/>
    <w:rsid w:val="00D4324F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1400"/>
    <w:rsid w:val="00DD27F4"/>
    <w:rsid w:val="00DD531F"/>
    <w:rsid w:val="00DD5849"/>
    <w:rsid w:val="00DD6D92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7FBA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5861-DB62-498D-B302-A573112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Жукова</cp:lastModifiedBy>
  <cp:revision>289</cp:revision>
  <cp:lastPrinted>2010-04-14T13:03:00Z</cp:lastPrinted>
  <dcterms:created xsi:type="dcterms:W3CDTF">2010-04-14T09:38:00Z</dcterms:created>
  <dcterms:modified xsi:type="dcterms:W3CDTF">2010-09-03T11:05:00Z</dcterms:modified>
</cp:coreProperties>
</file>