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1" w:rsidRDefault="00D64019" w:rsidP="003A1F81">
      <w:pPr>
        <w:pStyle w:val="20"/>
        <w:framePr w:w="10176" w:h="999" w:hRule="exact" w:wrap="none" w:vAnchor="page" w:hAnchor="page" w:x="1081" w:y="613"/>
        <w:shd w:val="clear" w:color="auto" w:fill="auto"/>
        <w:spacing w:after="0" w:line="240" w:lineRule="auto"/>
        <w:ind w:left="862" w:hanging="11"/>
        <w:jc w:val="center"/>
      </w:pPr>
      <w:r>
        <w:t>Протокол № 034-2010</w:t>
      </w:r>
    </w:p>
    <w:p w:rsidR="003A1F81" w:rsidRDefault="00D64019" w:rsidP="003A1F81">
      <w:pPr>
        <w:pStyle w:val="20"/>
        <w:framePr w:w="10176" w:h="999" w:hRule="exact" w:wrap="none" w:vAnchor="page" w:hAnchor="page" w:x="1081" w:y="613"/>
        <w:shd w:val="clear" w:color="auto" w:fill="auto"/>
        <w:spacing w:after="0" w:line="240" w:lineRule="auto"/>
        <w:ind w:left="862" w:hanging="11"/>
        <w:jc w:val="center"/>
      </w:pPr>
      <w:r>
        <w:t>Правления Некоммерческого партнерства</w:t>
      </w:r>
    </w:p>
    <w:p w:rsidR="007D25F2" w:rsidRDefault="00D64019" w:rsidP="003A1F81">
      <w:pPr>
        <w:pStyle w:val="20"/>
        <w:framePr w:w="10176" w:h="999" w:hRule="exact" w:wrap="none" w:vAnchor="page" w:hAnchor="page" w:x="1081" w:y="613"/>
        <w:shd w:val="clear" w:color="auto" w:fill="auto"/>
        <w:spacing w:after="0" w:line="240" w:lineRule="auto"/>
        <w:ind w:left="862" w:hanging="11"/>
        <w:jc w:val="center"/>
      </w:pPr>
      <w:r>
        <w:t>«Межрегиональное объединение строителей инженерного комплекса»</w:t>
      </w:r>
    </w:p>
    <w:p w:rsidR="007D25F2" w:rsidRDefault="00D64019">
      <w:pPr>
        <w:pStyle w:val="20"/>
        <w:framePr w:wrap="none" w:vAnchor="page" w:hAnchor="page" w:x="1782" w:y="1917"/>
        <w:shd w:val="clear" w:color="auto" w:fill="auto"/>
        <w:spacing w:after="0" w:line="260" w:lineRule="exact"/>
      </w:pPr>
      <w:r>
        <w:t>г. Москва</w:t>
      </w:r>
    </w:p>
    <w:p w:rsidR="007D25F2" w:rsidRPr="003A1F81" w:rsidRDefault="00D64019">
      <w:pPr>
        <w:pStyle w:val="20"/>
        <w:framePr w:wrap="none" w:vAnchor="page" w:hAnchor="page" w:x="1081" w:y="1913"/>
        <w:shd w:val="clear" w:color="auto" w:fill="auto"/>
        <w:spacing w:after="0" w:line="260" w:lineRule="exact"/>
        <w:ind w:left="7132"/>
        <w:rPr>
          <w:b w:val="0"/>
        </w:rPr>
      </w:pPr>
      <w:r w:rsidRPr="003A1F81">
        <w:rPr>
          <w:b w:val="0"/>
        </w:rPr>
        <w:t>«30» сентября 2010 г.</w:t>
      </w:r>
    </w:p>
    <w:p w:rsidR="007D25F2" w:rsidRPr="003A1F81" w:rsidRDefault="00D64019">
      <w:pPr>
        <w:pStyle w:val="20"/>
        <w:framePr w:w="10176" w:h="710" w:hRule="exact" w:wrap="none" w:vAnchor="page" w:hAnchor="page" w:x="1081" w:y="2508"/>
        <w:shd w:val="clear" w:color="auto" w:fill="auto"/>
        <w:spacing w:after="0" w:line="326" w:lineRule="exact"/>
        <w:ind w:left="760" w:right="2020"/>
        <w:rPr>
          <w:b w:val="0"/>
        </w:rPr>
      </w:pPr>
      <w:r w:rsidRPr="003A1F81">
        <w:rPr>
          <w:b w:val="0"/>
        </w:rPr>
        <w:t xml:space="preserve">Время проведения: с 12 часов 00 минут до 13 часов 00 минут Место проведения: </w:t>
      </w:r>
      <w:proofErr w:type="gramStart"/>
      <w:r w:rsidRPr="003A1F81">
        <w:rPr>
          <w:b w:val="0"/>
        </w:rPr>
        <w:t>г</w:t>
      </w:r>
      <w:proofErr w:type="gramEnd"/>
      <w:r w:rsidRPr="003A1F81">
        <w:rPr>
          <w:b w:val="0"/>
        </w:rPr>
        <w:t xml:space="preserve">. Москва, Большая </w:t>
      </w:r>
      <w:r w:rsidRPr="003A1F81">
        <w:rPr>
          <w:b w:val="0"/>
        </w:rPr>
        <w:t>Татарская, д. 46, стр. 1</w:t>
      </w:r>
    </w:p>
    <w:p w:rsidR="007D25F2" w:rsidRDefault="00D64019">
      <w:pPr>
        <w:pStyle w:val="20"/>
        <w:framePr w:wrap="none" w:vAnchor="page" w:hAnchor="page" w:x="1081" w:y="3545"/>
        <w:shd w:val="clear" w:color="auto" w:fill="auto"/>
        <w:spacing w:after="0" w:line="260" w:lineRule="exact"/>
        <w:ind w:firstLine="760"/>
        <w:jc w:val="both"/>
      </w:pPr>
      <w:r>
        <w:t>Присутствовали: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члены Правления Некоммерческого партнерства «Межрегиональное объединение строителей инженерного комплекса»: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Пономаренко Александр Михайлович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Королев Павел Евгеньевич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Федотов Сергей Михайлович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 xml:space="preserve">Трамбовецкий </w:t>
      </w:r>
      <w:r w:rsidRPr="003A1F81">
        <w:rPr>
          <w:b w:val="0"/>
        </w:rPr>
        <w:t>Владимир Сергеевич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Калядин Юрий Владимирович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Разгон Леонид Аврамович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Баликоев Валерий Урусбиевич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Симоненко Александр Семенович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1"/>
        </w:numPr>
        <w:shd w:val="clear" w:color="auto" w:fill="auto"/>
        <w:tabs>
          <w:tab w:val="left" w:pos="1157"/>
        </w:tabs>
        <w:spacing w:after="16" w:line="322" w:lineRule="exact"/>
        <w:ind w:firstLine="760"/>
        <w:jc w:val="both"/>
        <w:rPr>
          <w:b w:val="0"/>
        </w:rPr>
      </w:pPr>
      <w:r w:rsidRPr="003A1F81">
        <w:rPr>
          <w:b w:val="0"/>
        </w:rPr>
        <w:t>Яремич Юрий Фотиевич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shd w:val="clear" w:color="auto" w:fill="auto"/>
        <w:spacing w:after="0" w:line="677" w:lineRule="exact"/>
        <w:ind w:firstLine="760"/>
        <w:jc w:val="both"/>
        <w:rPr>
          <w:b w:val="0"/>
        </w:rPr>
      </w:pPr>
      <w:r w:rsidRPr="003A1F81">
        <w:rPr>
          <w:b w:val="0"/>
        </w:rPr>
        <w:t>Руководитель правового управления Партнерства Малахов Павел Васильевич</w:t>
      </w:r>
    </w:p>
    <w:p w:rsidR="007D25F2" w:rsidRPr="003A1F81" w:rsidRDefault="00D64019">
      <w:pPr>
        <w:pStyle w:val="30"/>
        <w:framePr w:w="10176" w:h="8889" w:hRule="exact" w:wrap="none" w:vAnchor="page" w:hAnchor="page" w:x="1081" w:y="4144"/>
        <w:shd w:val="clear" w:color="auto" w:fill="auto"/>
        <w:rPr>
          <w:b w:val="0"/>
        </w:rPr>
      </w:pPr>
      <w:r w:rsidRPr="003A1F81">
        <w:rPr>
          <w:b w:val="0"/>
        </w:rPr>
        <w:t>Кворум для принятия решений имеется.</w:t>
      </w:r>
    </w:p>
    <w:p w:rsidR="007D25F2" w:rsidRDefault="00D64019">
      <w:pPr>
        <w:pStyle w:val="20"/>
        <w:framePr w:w="10176" w:h="8889" w:hRule="exact" w:wrap="none" w:vAnchor="page" w:hAnchor="page" w:x="1081" w:y="4144"/>
        <w:shd w:val="clear" w:color="auto" w:fill="auto"/>
        <w:spacing w:after="0" w:line="677" w:lineRule="exact"/>
        <w:ind w:left="4540"/>
      </w:pPr>
      <w:r>
        <w:t>Повестка дня: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26" w:lineRule="exact"/>
        <w:ind w:firstLine="760"/>
        <w:jc w:val="both"/>
        <w:rPr>
          <w:b w:val="0"/>
        </w:rPr>
      </w:pPr>
      <w:r w:rsidRPr="003A1F81">
        <w:rPr>
          <w:b w:val="0"/>
        </w:rPr>
        <w:t>О выборе секретаря заседания Правления Некоммерческого партнерства «Межрегиональное объединение строителей инженерного комплекса» (далее - Партнерство).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26" w:lineRule="exact"/>
        <w:ind w:firstLine="760"/>
        <w:jc w:val="both"/>
        <w:rPr>
          <w:b w:val="0"/>
        </w:rPr>
      </w:pPr>
      <w:r w:rsidRPr="003A1F81">
        <w:rPr>
          <w:b w:val="0"/>
        </w:rPr>
        <w:t xml:space="preserve">Об изменении перечня видов работ, на которые предоставляется свидетельство о допуске к </w:t>
      </w:r>
      <w:r w:rsidRPr="003A1F81">
        <w:rPr>
          <w:b w:val="0"/>
        </w:rPr>
        <w:t>определенным видам работ, оказывающим влияние на безопасность объектов капитального строительства.</w:t>
      </w:r>
    </w:p>
    <w:p w:rsidR="007D25F2" w:rsidRPr="003A1F81" w:rsidRDefault="00D64019">
      <w:pPr>
        <w:pStyle w:val="20"/>
        <w:framePr w:w="10176" w:h="8889" w:hRule="exact" w:wrap="none" w:vAnchor="page" w:hAnchor="page" w:x="1081" w:y="4144"/>
        <w:shd w:val="clear" w:color="auto" w:fill="auto"/>
        <w:spacing w:after="0" w:line="326" w:lineRule="exact"/>
        <w:ind w:firstLine="760"/>
        <w:jc w:val="both"/>
        <w:rPr>
          <w:b w:val="0"/>
        </w:rPr>
      </w:pPr>
      <w:r w:rsidRPr="003A1F81">
        <w:rPr>
          <w:b w:val="0"/>
        </w:rPr>
        <w:t xml:space="preserve">4. О внесении изменений в реестр членов Партнерства в связи с изменением юридического адреса членов Партнерства - ЗАО «Комэнерго» </w:t>
      </w:r>
      <w:proofErr w:type="gramStart"/>
      <w:r w:rsidRPr="003A1F81">
        <w:rPr>
          <w:b w:val="0"/>
        </w:rPr>
        <w:t>и ООО</w:t>
      </w:r>
      <w:proofErr w:type="gramEnd"/>
      <w:r w:rsidRPr="003A1F81">
        <w:rPr>
          <w:b w:val="0"/>
        </w:rPr>
        <w:t xml:space="preserve"> «</w:t>
      </w:r>
      <w:proofErr w:type="spellStart"/>
      <w:r w:rsidRPr="003A1F81">
        <w:rPr>
          <w:b w:val="0"/>
        </w:rPr>
        <w:t>ПромСтройКомплект</w:t>
      </w:r>
      <w:proofErr w:type="spellEnd"/>
      <w:r w:rsidRPr="003A1F81">
        <w:rPr>
          <w:b w:val="0"/>
        </w:rPr>
        <w:t>».</w:t>
      </w:r>
    </w:p>
    <w:p w:rsidR="007D25F2" w:rsidRDefault="00D64019">
      <w:pPr>
        <w:pStyle w:val="20"/>
        <w:framePr w:w="10176" w:h="1992" w:hRule="exact" w:wrap="none" w:vAnchor="page" w:hAnchor="page" w:x="1081" w:y="13050"/>
        <w:shd w:val="clear" w:color="auto" w:fill="auto"/>
        <w:spacing w:after="0" w:line="643" w:lineRule="exact"/>
        <w:ind w:firstLine="760"/>
        <w:jc w:val="both"/>
      </w:pPr>
      <w:r>
        <w:t>Рассмотрение вопросов повестки дня:</w:t>
      </w:r>
    </w:p>
    <w:p w:rsidR="007D25F2" w:rsidRDefault="00D64019">
      <w:pPr>
        <w:pStyle w:val="20"/>
        <w:framePr w:w="10176" w:h="1992" w:hRule="exact" w:wrap="none" w:vAnchor="page" w:hAnchor="page" w:x="1081" w:y="13050"/>
        <w:shd w:val="clear" w:color="auto" w:fill="auto"/>
        <w:spacing w:after="0" w:line="643" w:lineRule="exact"/>
        <w:ind w:left="760" w:right="3560"/>
      </w:pPr>
      <w:r w:rsidRPr="003A1F81">
        <w:rPr>
          <w:b w:val="0"/>
        </w:rPr>
        <w:t xml:space="preserve">1. По первому вопросу </w:t>
      </w:r>
      <w:proofErr w:type="gramStart"/>
      <w:r w:rsidRPr="003A1F81">
        <w:rPr>
          <w:b w:val="0"/>
        </w:rPr>
        <w:t>слушали Калядина Ю. В.</w:t>
      </w:r>
      <w:r>
        <w:t xml:space="preserve"> Постановили</w:t>
      </w:r>
      <w:proofErr w:type="gramEnd"/>
      <w:r>
        <w:t>:</w:t>
      </w:r>
    </w:p>
    <w:p w:rsidR="007D25F2" w:rsidRPr="003A1F81" w:rsidRDefault="00D64019">
      <w:pPr>
        <w:pStyle w:val="20"/>
        <w:framePr w:w="10176" w:h="685" w:hRule="exact" w:wrap="none" w:vAnchor="page" w:hAnchor="page" w:x="1081" w:y="15236"/>
        <w:shd w:val="clear" w:color="auto" w:fill="auto"/>
        <w:spacing w:after="0" w:line="317" w:lineRule="exact"/>
        <w:ind w:firstLine="760"/>
        <w:jc w:val="both"/>
        <w:rPr>
          <w:b w:val="0"/>
        </w:rPr>
      </w:pPr>
      <w:r w:rsidRPr="003A1F81">
        <w:rPr>
          <w:b w:val="0"/>
        </w:rPr>
        <w:t xml:space="preserve">назначить секретарем </w:t>
      </w:r>
      <w:proofErr w:type="gramStart"/>
      <w:r w:rsidRPr="003A1F81">
        <w:rPr>
          <w:b w:val="0"/>
        </w:rPr>
        <w:t>заседания Правления Партнерства Федотова Сергея Михайловича</w:t>
      </w:r>
      <w:proofErr w:type="gramEnd"/>
      <w:r w:rsidRPr="003A1F81">
        <w:rPr>
          <w:b w:val="0"/>
        </w:rPr>
        <w:t>.</w:t>
      </w:r>
    </w:p>
    <w:p w:rsidR="007D25F2" w:rsidRDefault="00D64019">
      <w:pPr>
        <w:pStyle w:val="a5"/>
        <w:framePr w:wrap="none" w:vAnchor="page" w:hAnchor="page" w:x="11113" w:y="16257"/>
        <w:shd w:val="clear" w:color="auto" w:fill="auto"/>
        <w:spacing w:line="240" w:lineRule="exact"/>
      </w:pPr>
      <w:r>
        <w:t>1</w:t>
      </w:r>
    </w:p>
    <w:p w:rsidR="007D25F2" w:rsidRDefault="007D25F2">
      <w:pPr>
        <w:rPr>
          <w:sz w:val="2"/>
          <w:szCs w:val="2"/>
        </w:rPr>
        <w:sectPr w:rsidR="007D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Pr="00720E50" w:rsidRDefault="00D64019" w:rsidP="00720E50">
      <w:pPr>
        <w:pStyle w:val="20"/>
        <w:framePr w:w="10464" w:h="8117" w:hRule="exact" w:wrap="none" w:vAnchor="page" w:hAnchor="page" w:x="839" w:y="1161"/>
        <w:numPr>
          <w:ilvl w:val="0"/>
          <w:numId w:val="3"/>
        </w:numPr>
        <w:shd w:val="clear" w:color="auto" w:fill="auto"/>
        <w:tabs>
          <w:tab w:val="left" w:pos="1134"/>
        </w:tabs>
        <w:spacing w:after="349" w:line="322" w:lineRule="exact"/>
        <w:ind w:firstLine="600"/>
        <w:jc w:val="both"/>
        <w:rPr>
          <w:b w:val="0"/>
        </w:rPr>
      </w:pPr>
      <w:r w:rsidRPr="00720E50">
        <w:rPr>
          <w:b w:val="0"/>
        </w:rPr>
        <w:lastRenderedPageBreak/>
        <w:t xml:space="preserve"> По второму вопросу слушали Руководителя Правового управления Партнерства Малахова П. В.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D25F2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303" w:line="260" w:lineRule="exact"/>
        <w:ind w:firstLine="600"/>
        <w:jc w:val="both"/>
      </w:pPr>
      <w:r>
        <w:t>Постановили:</w:t>
      </w:r>
    </w:p>
    <w:p w:rsidR="007D25F2" w:rsidRPr="00720E50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304" w:line="322" w:lineRule="exact"/>
        <w:ind w:firstLine="600"/>
        <w:jc w:val="both"/>
        <w:rPr>
          <w:b w:val="0"/>
        </w:rPr>
      </w:pPr>
      <w:proofErr w:type="gramStart"/>
      <w:r w:rsidRPr="00720E50">
        <w:rPr>
          <w:b w:val="0"/>
        </w:rPr>
        <w:t xml:space="preserve"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</w:t>
      </w:r>
      <w:r w:rsidRPr="00720E50">
        <w:rPr>
          <w:b w:val="0"/>
        </w:rPr>
        <w:t>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25F2" w:rsidRPr="00720E50" w:rsidRDefault="00D64019">
      <w:pPr>
        <w:pStyle w:val="20"/>
        <w:framePr w:w="10464" w:h="8117" w:hRule="exact" w:wrap="none" w:vAnchor="page" w:hAnchor="page" w:x="839" w:y="1161"/>
        <w:numPr>
          <w:ilvl w:val="0"/>
          <w:numId w:val="3"/>
        </w:numPr>
        <w:shd w:val="clear" w:color="auto" w:fill="auto"/>
        <w:spacing w:after="296" w:line="317" w:lineRule="exact"/>
        <w:ind w:firstLine="600"/>
        <w:jc w:val="both"/>
        <w:rPr>
          <w:b w:val="0"/>
        </w:rPr>
      </w:pPr>
      <w:r>
        <w:t xml:space="preserve"> </w:t>
      </w:r>
      <w:r w:rsidRPr="00720E50">
        <w:rPr>
          <w:b w:val="0"/>
        </w:rPr>
        <w:t xml:space="preserve">По третьему вопросу слушали Руководителя Правового управления Партнерства Малахова П. В. о внесении изменений в реестр членов Партнерства в связи с изменением юридических адресов членов Партнерства - ЗАО «Комэнерго» </w:t>
      </w:r>
      <w:proofErr w:type="gramStart"/>
      <w:r w:rsidRPr="00720E50">
        <w:rPr>
          <w:b w:val="0"/>
        </w:rPr>
        <w:t>и ООО</w:t>
      </w:r>
      <w:proofErr w:type="gramEnd"/>
      <w:r w:rsidRPr="00720E50">
        <w:rPr>
          <w:b w:val="0"/>
        </w:rPr>
        <w:t xml:space="preserve"> «ПромСтройПроект».</w:t>
      </w:r>
    </w:p>
    <w:p w:rsidR="007D25F2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0" w:line="322" w:lineRule="exact"/>
        <w:ind w:firstLine="600"/>
        <w:jc w:val="both"/>
      </w:pPr>
      <w:r>
        <w:t>Постановили:</w:t>
      </w:r>
    </w:p>
    <w:p w:rsidR="00720E50" w:rsidRDefault="00720E50">
      <w:pPr>
        <w:pStyle w:val="20"/>
        <w:framePr w:w="10464" w:h="8117" w:hRule="exact" w:wrap="none" w:vAnchor="page" w:hAnchor="page" w:x="839" w:y="1161"/>
        <w:shd w:val="clear" w:color="auto" w:fill="auto"/>
        <w:spacing w:after="0" w:line="322" w:lineRule="exact"/>
        <w:ind w:firstLine="600"/>
        <w:jc w:val="both"/>
      </w:pPr>
    </w:p>
    <w:p w:rsidR="007D25F2" w:rsidRPr="00720E50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0" w:line="322" w:lineRule="exact"/>
        <w:ind w:firstLine="600"/>
        <w:jc w:val="both"/>
        <w:rPr>
          <w:b w:val="0"/>
        </w:rPr>
      </w:pPr>
      <w:r w:rsidRPr="00720E50">
        <w:rPr>
          <w:b w:val="0"/>
        </w:rPr>
        <w:t>В</w:t>
      </w:r>
      <w:r w:rsidRPr="00720E50">
        <w:rPr>
          <w:b w:val="0"/>
        </w:rPr>
        <w:t>нести изменения в реестр членов Партнерства на основании заявлений и подтверждающих смену юридических адресов документов.</w:t>
      </w:r>
    </w:p>
    <w:p w:rsidR="007D25F2" w:rsidRPr="00720E50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0" w:line="322" w:lineRule="exact"/>
        <w:ind w:firstLine="600"/>
        <w:jc w:val="both"/>
        <w:rPr>
          <w:b w:val="0"/>
        </w:rPr>
      </w:pPr>
      <w:r w:rsidRPr="00720E50">
        <w:rPr>
          <w:b w:val="0"/>
        </w:rPr>
        <w:t xml:space="preserve">Юридическим адресом члена Партнерства ЗАО «Комэнерго» считать: 115184, г. Москва, </w:t>
      </w:r>
      <w:proofErr w:type="spellStart"/>
      <w:r w:rsidRPr="00720E50">
        <w:rPr>
          <w:b w:val="0"/>
        </w:rPr>
        <w:t>Руновский</w:t>
      </w:r>
      <w:proofErr w:type="spellEnd"/>
      <w:r w:rsidRPr="00720E50">
        <w:rPr>
          <w:b w:val="0"/>
        </w:rPr>
        <w:t xml:space="preserve"> пер., д.6, стр.2.</w:t>
      </w:r>
    </w:p>
    <w:p w:rsidR="007D25F2" w:rsidRPr="00720E50" w:rsidRDefault="00D64019">
      <w:pPr>
        <w:pStyle w:val="20"/>
        <w:framePr w:w="10464" w:h="8117" w:hRule="exact" w:wrap="none" w:vAnchor="page" w:hAnchor="page" w:x="839" w:y="1161"/>
        <w:shd w:val="clear" w:color="auto" w:fill="auto"/>
        <w:spacing w:after="0" w:line="322" w:lineRule="exact"/>
        <w:ind w:firstLine="600"/>
        <w:jc w:val="both"/>
        <w:rPr>
          <w:b w:val="0"/>
        </w:rPr>
      </w:pPr>
      <w:r w:rsidRPr="00720E50">
        <w:rPr>
          <w:b w:val="0"/>
        </w:rPr>
        <w:t>Юридическим адресом член</w:t>
      </w:r>
      <w:r w:rsidRPr="00720E50">
        <w:rPr>
          <w:b w:val="0"/>
        </w:rPr>
        <w:t xml:space="preserve">а Партнерства ООО «ПромСтройПроект» считать: 119501, г. Москва, ул. Веерная, </w:t>
      </w:r>
      <w:proofErr w:type="spellStart"/>
      <w:r w:rsidRPr="00720E50">
        <w:rPr>
          <w:b w:val="0"/>
        </w:rPr>
        <w:t>д</w:t>
      </w:r>
      <w:proofErr w:type="gramStart"/>
      <w:r w:rsidR="006C3DF1">
        <w:rPr>
          <w:b w:val="0"/>
        </w:rPr>
        <w:t>.</w:t>
      </w:r>
      <w:r w:rsidRPr="00720E50">
        <w:rPr>
          <w:b w:val="0"/>
        </w:rPr>
        <w:t>З</w:t>
      </w:r>
      <w:proofErr w:type="spellEnd"/>
      <w:proofErr w:type="gramEnd"/>
      <w:r w:rsidRPr="00720E50">
        <w:rPr>
          <w:b w:val="0"/>
        </w:rPr>
        <w:t>, корп.2.</w:t>
      </w:r>
    </w:p>
    <w:p w:rsidR="007D25F2" w:rsidRPr="006C3DF1" w:rsidRDefault="00D64019">
      <w:pPr>
        <w:pStyle w:val="20"/>
        <w:framePr w:wrap="none" w:vAnchor="page" w:hAnchor="page" w:x="853" w:y="10556"/>
        <w:shd w:val="clear" w:color="auto" w:fill="auto"/>
        <w:spacing w:after="0" w:line="260" w:lineRule="exact"/>
        <w:rPr>
          <w:b w:val="0"/>
        </w:rPr>
      </w:pPr>
      <w:r w:rsidRPr="006C3DF1">
        <w:rPr>
          <w:b w:val="0"/>
        </w:rPr>
        <w:t>Председатель Правления Партнерства</w:t>
      </w:r>
    </w:p>
    <w:p w:rsidR="007D25F2" w:rsidRPr="006C3DF1" w:rsidRDefault="00D64019">
      <w:pPr>
        <w:pStyle w:val="20"/>
        <w:framePr w:wrap="none" w:vAnchor="page" w:hAnchor="page" w:x="853" w:y="9591"/>
        <w:shd w:val="clear" w:color="auto" w:fill="auto"/>
        <w:spacing w:after="0" w:line="260" w:lineRule="exact"/>
        <w:rPr>
          <w:b w:val="0"/>
        </w:rPr>
      </w:pPr>
      <w:r w:rsidRPr="006C3DF1">
        <w:rPr>
          <w:b w:val="0"/>
        </w:rPr>
        <w:t>По всем вопросам решения приняты единогласно.</w:t>
      </w:r>
    </w:p>
    <w:p w:rsidR="007D25F2" w:rsidRPr="006C3DF1" w:rsidRDefault="00D64019">
      <w:pPr>
        <w:pStyle w:val="20"/>
        <w:framePr w:wrap="none" w:vAnchor="page" w:hAnchor="page" w:x="8769" w:y="10561"/>
        <w:shd w:val="clear" w:color="auto" w:fill="auto"/>
        <w:spacing w:after="0" w:line="260" w:lineRule="exact"/>
        <w:rPr>
          <w:b w:val="0"/>
        </w:rPr>
      </w:pPr>
      <w:r w:rsidRPr="006C3DF1">
        <w:rPr>
          <w:b w:val="0"/>
        </w:rPr>
        <w:t>/А.М. Пономаренко/</w:t>
      </w:r>
    </w:p>
    <w:p w:rsidR="007D25F2" w:rsidRPr="006C3DF1" w:rsidRDefault="00D64019" w:rsidP="006C3DF1">
      <w:pPr>
        <w:pStyle w:val="20"/>
        <w:framePr w:w="10498" w:wrap="none" w:vAnchor="page" w:hAnchor="page" w:x="839" w:y="11203"/>
        <w:shd w:val="clear" w:color="auto" w:fill="auto"/>
        <w:spacing w:after="0" w:line="260" w:lineRule="exact"/>
        <w:ind w:left="20"/>
        <w:rPr>
          <w:b w:val="0"/>
        </w:rPr>
      </w:pPr>
      <w:r w:rsidRPr="006C3DF1">
        <w:rPr>
          <w:b w:val="0"/>
        </w:rPr>
        <w:t>Секретарь заседания Правления Партнерства</w:t>
      </w:r>
      <w:r w:rsidR="006C3DF1" w:rsidRPr="006C3DF1">
        <w:rPr>
          <w:b w:val="0"/>
        </w:rPr>
        <w:t xml:space="preserve">                                    /С.М. Федотов/</w:t>
      </w:r>
    </w:p>
    <w:p w:rsidR="007D25F2" w:rsidRDefault="00D64019">
      <w:pPr>
        <w:pStyle w:val="a5"/>
        <w:framePr w:wrap="none" w:vAnchor="page" w:hAnchor="page" w:x="11130" w:y="15607"/>
        <w:shd w:val="clear" w:color="auto" w:fill="auto"/>
        <w:spacing w:line="240" w:lineRule="exact"/>
      </w:pPr>
      <w:r>
        <w:t>2</w:t>
      </w:r>
    </w:p>
    <w:p w:rsidR="007D25F2" w:rsidRDefault="007D25F2">
      <w:pPr>
        <w:rPr>
          <w:sz w:val="2"/>
          <w:szCs w:val="2"/>
        </w:rPr>
        <w:sectPr w:rsidR="007D2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DF1" w:rsidRDefault="00D64019">
      <w:pPr>
        <w:pStyle w:val="50"/>
        <w:framePr w:w="16027" w:h="1450" w:hRule="exact" w:wrap="none" w:vAnchor="page" w:hAnchor="page" w:x="362" w:y="921"/>
        <w:shd w:val="clear" w:color="auto" w:fill="auto"/>
        <w:spacing w:before="0" w:line="278" w:lineRule="exact"/>
        <w:ind w:left="8660" w:right="140"/>
        <w:jc w:val="right"/>
        <w:rPr>
          <w:lang w:eastAsia="en-US" w:bidi="en-US"/>
        </w:rPr>
      </w:pPr>
      <w:r>
        <w:lastRenderedPageBreak/>
        <w:t xml:space="preserve">Приложение </w:t>
      </w:r>
      <w:r w:rsidRPr="003A1F81">
        <w:rPr>
          <w:lang w:eastAsia="en-US" w:bidi="en-US"/>
        </w:rPr>
        <w:t xml:space="preserve">1 </w:t>
      </w:r>
    </w:p>
    <w:p w:rsidR="007D25F2" w:rsidRDefault="00D64019">
      <w:pPr>
        <w:pStyle w:val="50"/>
        <w:framePr w:w="16027" w:h="1450" w:hRule="exact" w:wrap="none" w:vAnchor="page" w:hAnchor="page" w:x="362" w:y="921"/>
        <w:shd w:val="clear" w:color="auto" w:fill="auto"/>
        <w:spacing w:before="0" w:line="278" w:lineRule="exact"/>
        <w:ind w:left="8660" w:right="140"/>
        <w:jc w:val="right"/>
      </w:pPr>
      <w:r>
        <w:t>к протоколу Правления Некоммерческого партнерства «Межрегиональное объединение строителей инженерного комплекса»</w:t>
      </w:r>
    </w:p>
    <w:p w:rsidR="007D25F2" w:rsidRDefault="00D64019">
      <w:pPr>
        <w:pStyle w:val="50"/>
        <w:framePr w:w="16027" w:h="1450" w:hRule="exact" w:wrap="none" w:vAnchor="page" w:hAnchor="page" w:x="362" w:y="921"/>
        <w:shd w:val="clear" w:color="auto" w:fill="auto"/>
        <w:spacing w:before="0" w:line="278" w:lineRule="exact"/>
        <w:ind w:right="140"/>
        <w:jc w:val="right"/>
      </w:pPr>
      <w:r>
        <w:t>«30» с</w:t>
      </w:r>
      <w:r>
        <w:t>ентября 2010 г. № 034-2010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414"/>
        <w:gridCol w:w="1416"/>
        <w:gridCol w:w="1560"/>
        <w:gridCol w:w="7944"/>
        <w:gridCol w:w="1992"/>
      </w:tblGrid>
      <w:tr w:rsidR="007D25F2">
        <w:tblPrEx>
          <w:tblCellMar>
            <w:top w:w="0" w:type="dxa"/>
            <w:bottom w:w="0" w:type="dxa"/>
          </w:tblCellMar>
        </w:tblPrEx>
        <w:trPr>
          <w:trHeight w:hRule="exact" w:val="47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60" w:line="240" w:lineRule="exact"/>
              <w:ind w:left="260"/>
            </w:pPr>
            <w:r>
              <w:rPr>
                <w:rStyle w:val="212pt"/>
              </w:rPr>
              <w:t>№</w:t>
            </w:r>
          </w:p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before="60" w:after="0" w:line="240" w:lineRule="exact"/>
              <w:ind w:left="26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Название компании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Номер </w:t>
            </w:r>
            <w:proofErr w:type="spellStart"/>
            <w:proofErr w:type="gramStart"/>
            <w:r>
              <w:rPr>
                <w:rStyle w:val="212pt"/>
              </w:rPr>
              <w:t>свидетельс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тва</w:t>
            </w:r>
            <w:proofErr w:type="spellEnd"/>
            <w:proofErr w:type="gramEnd"/>
            <w:r>
              <w:rPr>
                <w:rStyle w:val="212pt"/>
              </w:rPr>
              <w:t xml:space="preserve"> о допуске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Номер вида работ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ind w:left="2380"/>
            </w:pPr>
            <w:r>
              <w:rPr>
                <w:rStyle w:val="212pt"/>
              </w:rPr>
              <w:t>Наименование вида работ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5F2" w:rsidRDefault="00D64019" w:rsidP="006C3DF1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</w:t>
            </w:r>
            <w:proofErr w:type="spellStart"/>
            <w:proofErr w:type="gramStart"/>
            <w:r>
              <w:rPr>
                <w:rStyle w:val="212pt"/>
              </w:rPr>
              <w:t>предусмотренны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х</w:t>
            </w:r>
            <w:proofErr w:type="spellEnd"/>
            <w:proofErr w:type="gramEnd"/>
            <w:r>
              <w:rPr>
                <w:rStyle w:val="212pt"/>
              </w:rPr>
              <w:t xml:space="preserve"> статьей 48.1 </w:t>
            </w:r>
            <w:proofErr w:type="spellStart"/>
            <w:r>
              <w:rPr>
                <w:rStyle w:val="212pt"/>
              </w:rPr>
              <w:t>Г</w:t>
            </w:r>
            <w:r>
              <w:rPr>
                <w:rStyle w:val="212pt"/>
              </w:rPr>
              <w:t>радостроительн</w:t>
            </w:r>
            <w:proofErr w:type="spellEnd"/>
            <w:r>
              <w:rPr>
                <w:rStyle w:val="212pt"/>
              </w:rPr>
              <w:t xml:space="preserve"> ого кодекса Российской Федерации</w:t>
            </w:r>
          </w:p>
        </w:tc>
      </w:tr>
      <w:tr w:rsidR="007D2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ООО «</w:t>
            </w:r>
            <w:proofErr w:type="spellStart"/>
            <w:r>
              <w:rPr>
                <w:rStyle w:val="212pt"/>
              </w:rPr>
              <w:t>Руссинтэк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  <w:ind w:left="180"/>
            </w:pPr>
            <w:r>
              <w:rPr>
                <w:rStyle w:val="212pt"/>
              </w:rPr>
              <w:t>№133.03-</w:t>
            </w:r>
          </w:p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2009-</w:t>
            </w:r>
          </w:p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7727637980</w:t>
            </w:r>
          </w:p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-С-039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Подготовительные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  <w:rPr>
                <w:sz w:val="10"/>
                <w:szCs w:val="10"/>
              </w:rPr>
            </w:pPr>
          </w:p>
        </w:tc>
      </w:tr>
      <w:tr w:rsidR="007D25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7D2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Земляные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  <w:rPr>
                <w:sz w:val="10"/>
                <w:szCs w:val="10"/>
              </w:rPr>
            </w:pPr>
          </w:p>
        </w:tc>
      </w:tr>
      <w:tr w:rsidR="007D25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7D25F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F2" w:rsidRDefault="007D25F2">
            <w:pPr>
              <w:framePr w:w="16027" w:h="7027" w:wrap="none" w:vAnchor="page" w:hAnchor="page" w:x="362" w:y="35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3.7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F2" w:rsidRDefault="00D64019">
            <w:pPr>
              <w:pStyle w:val="20"/>
              <w:framePr w:w="16027" w:h="7027" w:wrap="none" w:vAnchor="page" w:hAnchor="page" w:x="362" w:y="35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6C3DF1" w:rsidRDefault="006C3DF1" w:rsidP="006C3DF1">
      <w:pPr>
        <w:pStyle w:val="a5"/>
        <w:framePr w:wrap="none" w:vAnchor="page" w:hAnchor="page" w:x="16108" w:y="10834"/>
        <w:shd w:val="clear" w:color="auto" w:fill="auto"/>
        <w:spacing w:line="240" w:lineRule="exact"/>
      </w:pPr>
      <w:r>
        <w:t>3</w:t>
      </w:r>
    </w:p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32"/>
        <w:framePr w:wrap="none" w:vAnchor="page" w:hAnchor="page" w:x="6316" w:y="475"/>
        <w:shd w:val="clear" w:color="auto" w:fill="auto"/>
        <w:spacing w:line="120" w:lineRule="exact"/>
      </w:pPr>
      <w:r>
        <w:lastRenderedPageBreak/>
        <w:t>V</w:t>
      </w:r>
    </w:p>
    <w:p w:rsidR="007D25F2" w:rsidRDefault="00D64019">
      <w:pPr>
        <w:pStyle w:val="a5"/>
        <w:framePr w:wrap="none" w:vAnchor="page" w:hAnchor="page" w:x="16108" w:y="10834"/>
        <w:shd w:val="clear" w:color="auto" w:fill="auto"/>
        <w:spacing w:line="240" w:lineRule="exact"/>
      </w:pPr>
      <w:r>
        <w:t>4</w:t>
      </w:r>
    </w:p>
    <w:tbl>
      <w:tblPr>
        <w:tblpPr w:leftFromText="180" w:rightFromText="180" w:vertAnchor="text" w:horzAnchor="margin" w:tblpX="152" w:tblpY="5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294"/>
        <w:gridCol w:w="1427"/>
        <w:gridCol w:w="7944"/>
        <w:gridCol w:w="1992"/>
      </w:tblGrid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скважин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Бурение, строительство и монтаж нефтяных и газовых скважин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4.3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4.4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Тампонажные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4.5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Сооружение шахтных колодцев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Свайные работы. Закрепление грунтов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Свайные работы, выполняемые в мерзлых и вечномерзлых грунтах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ростверков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забивных и буронабивных свай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Термическое укрепление грунтов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Цементация грунтовых оснований с забивкой инъекторов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Силикатизация и смолизация грунтов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возведению сооружений способом «стена в грунте».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5.9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Погружение и подъем стальных и шпунтованных свай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бетонных и железобетонных монолитных конструкций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Опалубочные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Арматурные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6.3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монолитных бетонных и железобетонных конструкций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сборных бетонных и железобетонных конструкций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7.3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металлических конструкций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A772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2411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Монтаж, усиление и демонтаж конструкций транспортных галерей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DF1" w:rsidRPr="006C3DF1" w:rsidRDefault="006C3DF1" w:rsidP="006C3DF1">
      <w:pPr>
        <w:pStyle w:val="52"/>
        <w:framePr w:wrap="none" w:vAnchor="page" w:hAnchor="page" w:x="16003" w:y="10844"/>
        <w:shd w:val="clear" w:color="auto" w:fill="auto"/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6C3DF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</w:p>
    <w:tbl>
      <w:tblPr>
        <w:tblpPr w:leftFromText="180" w:rightFromText="180" w:horzAnchor="margin" w:tblpX="15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279"/>
        <w:gridCol w:w="1422"/>
        <w:gridCol w:w="7939"/>
        <w:gridCol w:w="2002"/>
      </w:tblGrid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Монтаж, усиление и демонтаж резервуарных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tabs>
                <w:tab w:val="left" w:leader="underscore" w:pos="2419"/>
                <w:tab w:val="left" w:leader="underscore" w:pos="7819"/>
              </w:tabs>
              <w:spacing w:after="0" w:line="288" w:lineRule="exact"/>
              <w:jc w:val="both"/>
            </w:pPr>
            <w:r>
              <w:rPr>
                <w:rStyle w:val="212pt"/>
              </w:rPr>
              <w:t>Монтаж, усиление и демонтаж мачтовых сооружений, башен, вытяжных труб</w:t>
            </w:r>
            <w:r>
              <w:rPr>
                <w:rStyle w:val="212pt"/>
              </w:rPr>
              <w:tab/>
              <w:t>;</w:t>
            </w:r>
            <w:r>
              <w:rPr>
                <w:rStyle w:val="212pt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Монтаж, усиление и демонтаж технологических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Футеровочные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оклеенной изоляции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металлизационных покрытий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Антисептирование деревянных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Гидроизоляция строительных конструкций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огнезащите строительных конструкций и оборудования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15.3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и демонтаж системы газоснабжения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наружных сетей водопровода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Укладка трубопроводов водопроводных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Очистка полости и испытание трубопроводов водопровода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5642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наружных сетей канализации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0031CD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Укладка трубопроводов канализационных безнапорных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0031C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Укладка трубопроводов канализационных напорных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Pr="006C3DF1" w:rsidRDefault="007D25F2">
      <w:pPr>
        <w:rPr>
          <w:rFonts w:ascii="Times New Roman" w:hAnsi="Times New Roman" w:cs="Times New Roman"/>
          <w:b/>
          <w:sz w:val="2"/>
          <w:szCs w:val="2"/>
        </w:rPr>
        <w:sectPr w:rsidR="007D25F2" w:rsidRPr="006C3DF1" w:rsidSect="006C3DF1">
          <w:pgSz w:w="16840" w:h="11900" w:orient="landscape"/>
          <w:pgMar w:top="360" w:right="360" w:bottom="1276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42"/>
        <w:framePr w:wrap="none" w:vAnchor="page" w:hAnchor="page" w:x="6280" w:y="527"/>
        <w:shd w:val="clear" w:color="auto" w:fill="auto"/>
        <w:spacing w:line="80" w:lineRule="exact"/>
      </w:pPr>
      <w:r>
        <w:lastRenderedPageBreak/>
        <w:t>V</w:t>
      </w:r>
    </w:p>
    <w:p w:rsidR="007D25F2" w:rsidRDefault="00D64019">
      <w:pPr>
        <w:pStyle w:val="a5"/>
        <w:framePr w:wrap="none" w:vAnchor="page" w:hAnchor="page" w:x="16154" w:y="10802"/>
        <w:shd w:val="clear" w:color="auto" w:fill="auto"/>
        <w:spacing w:line="240" w:lineRule="exact"/>
      </w:pPr>
      <w:r>
        <w:rPr>
          <w:lang w:val="en-US" w:eastAsia="en-US" w:bidi="en-US"/>
        </w:rPr>
        <w:t>6</w:t>
      </w:r>
    </w:p>
    <w:tbl>
      <w:tblPr>
        <w:tblpPr w:leftFromText="180" w:rightFromText="180" w:vertAnchor="text" w:horzAnchor="margin" w:tblpX="152" w:tblpY="352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276"/>
        <w:gridCol w:w="2033"/>
        <w:gridCol w:w="7322"/>
        <w:gridCol w:w="1985"/>
      </w:tblGrid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17.3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17.4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канализационных и водосточных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17.5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17.6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Укладка дренажных труб на иловых площадках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17.7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Очистка полости и испытание трубопроводов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наружных сетей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колодцев и камер сетей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18.5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Очистка полости и испытание трубопроводов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Устройство наружных сетей газоснабжения, </w:t>
            </w:r>
            <w:proofErr w:type="gramStart"/>
            <w:r>
              <w:rPr>
                <w:rStyle w:val="212pt"/>
              </w:rPr>
              <w:t>кроме</w:t>
            </w:r>
            <w:proofErr w:type="gramEnd"/>
            <w:r>
              <w:rPr>
                <w:rStyle w:val="212pt"/>
              </w:rPr>
              <w:t xml:space="preserve"> магистральных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и демонтаж газорегуляторных пунктов и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Ввод газопровода в здания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19.10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Очистка полости и испытание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128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наружных электрических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0031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241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a5"/>
        <w:framePr w:wrap="none" w:vAnchor="page" w:hAnchor="page" w:x="16075" w:y="10777"/>
        <w:shd w:val="clear" w:color="auto" w:fill="auto"/>
        <w:spacing w:line="240" w:lineRule="exact"/>
      </w:pPr>
      <w:r>
        <w:rPr>
          <w:lang w:val="en-US" w:eastAsia="en-US" w:bidi="en-US"/>
        </w:rPr>
        <w:lastRenderedPageBreak/>
        <w:t>7</w:t>
      </w:r>
    </w:p>
    <w:tbl>
      <w:tblPr>
        <w:tblpPr w:leftFromText="180" w:rightFromText="180" w:vertAnchor="text" w:horzAnchor="page" w:tblpX="483" w:tblpY="576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276"/>
        <w:gridCol w:w="2126"/>
        <w:gridCol w:w="7229"/>
        <w:gridCol w:w="1985"/>
      </w:tblGrid>
      <w:tr w:rsidR="006C3DF1" w:rsidTr="006C3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20.12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объектов нефтяной и газовой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магистральных и промысловых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Работы по строительству переходов методом наклонно-направленного бурения;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электрохимической защиты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Контроль качества сварных соединений и их изоляция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rPr>
                <w:sz w:val="10"/>
                <w:szCs w:val="10"/>
              </w:rPr>
            </w:pP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подъемно-транспортного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241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C3DF1" w:rsidTr="0034383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23.9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DF1" w:rsidRDefault="006C3DF1" w:rsidP="006C3DF1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 xml:space="preserve">Монтаж оборудования </w:t>
            </w:r>
            <w:proofErr w:type="spellStart"/>
            <w:r>
              <w:rPr>
                <w:rStyle w:val="212pt"/>
              </w:rPr>
              <w:t>нефте</w:t>
            </w:r>
            <w:proofErr w:type="spellEnd"/>
            <w:r>
              <w:rPr>
                <w:rStyle w:val="212pt"/>
              </w:rPr>
              <w:t>-, газоперекачивающих станций и для иных продуктопроводов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F1" w:rsidRDefault="006C3DF1" w:rsidP="006C3DF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42"/>
        <w:framePr w:wrap="none" w:vAnchor="page" w:hAnchor="page" w:x="6283" w:y="522"/>
        <w:shd w:val="clear" w:color="auto" w:fill="auto"/>
        <w:spacing w:line="80" w:lineRule="exact"/>
      </w:pPr>
      <w:r>
        <w:lastRenderedPageBreak/>
        <w:t>V</w:t>
      </w:r>
    </w:p>
    <w:p w:rsidR="007D25F2" w:rsidRDefault="00D64019">
      <w:pPr>
        <w:pStyle w:val="a5"/>
        <w:framePr w:wrap="none" w:vAnchor="page" w:hAnchor="page" w:x="16113" w:y="10804"/>
        <w:shd w:val="clear" w:color="auto" w:fill="auto"/>
        <w:spacing w:line="240" w:lineRule="exact"/>
      </w:pPr>
      <w:r>
        <w:t>8</w:t>
      </w:r>
    </w:p>
    <w:tbl>
      <w:tblPr>
        <w:tblpPr w:leftFromText="180" w:rightFromText="180" w:vertAnchor="text" w:horzAnchor="margin" w:tblpY="463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2268"/>
        <w:gridCol w:w="7229"/>
        <w:gridCol w:w="1985"/>
      </w:tblGrid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оборудования по сжижению природного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оборудования театрально-зрелищных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rPr>
                <w:sz w:val="10"/>
                <w:szCs w:val="10"/>
              </w:rPr>
            </w:pP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подъемно-транспортного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автоматических станочных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компрессорных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паровых котлов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газовоздушного 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сушильных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сооружений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сооружений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Устройство автомобильных дорог и </w:t>
            </w:r>
            <w:proofErr w:type="spellStart"/>
            <w:r>
              <w:rPr>
                <w:rStyle w:val="212pt"/>
              </w:rPr>
              <w:t>аэродромодов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rPr>
                <w:sz w:val="10"/>
                <w:szCs w:val="10"/>
              </w:rPr>
            </w:pP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11F" w:rsidRDefault="0032411F" w:rsidP="0032411F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2411F" w:rsidTr="0032411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оснований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1F" w:rsidRDefault="0032411F" w:rsidP="0032411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a5"/>
        <w:framePr w:wrap="none" w:vAnchor="page" w:hAnchor="page" w:x="16144" w:y="10818"/>
        <w:shd w:val="clear" w:color="auto" w:fill="auto"/>
        <w:spacing w:line="240" w:lineRule="exact"/>
      </w:pPr>
      <w:r>
        <w:rPr>
          <w:lang w:val="en-US" w:eastAsia="en-US" w:bidi="en-US"/>
        </w:rPr>
        <w:lastRenderedPageBreak/>
        <w:t>9</w:t>
      </w:r>
    </w:p>
    <w:tbl>
      <w:tblPr>
        <w:tblpPr w:leftFromText="180" w:rightFromText="180" w:vertAnchor="text" w:horzAnchor="page" w:tblpX="484" w:tblpY="708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19"/>
        <w:gridCol w:w="1276"/>
        <w:gridCol w:w="2126"/>
        <w:gridCol w:w="7371"/>
        <w:gridCol w:w="1843"/>
      </w:tblGrid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93" w:lineRule="exact"/>
              <w:jc w:val="both"/>
            </w:pPr>
            <w:r>
              <w:rPr>
                <w:rStyle w:val="212pt"/>
              </w:rPr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 xml:space="preserve">Устройство защитных ограждений и элементов </w:t>
            </w:r>
            <w:proofErr w:type="gramStart"/>
            <w:r>
              <w:rPr>
                <w:rStyle w:val="212pt"/>
              </w:rPr>
              <w:t>обустройства</w:t>
            </w:r>
            <w:proofErr w:type="gramEnd"/>
            <w:r>
              <w:rPr>
                <w:rStyle w:val="212pt"/>
              </w:rPr>
              <w:t xml:space="preserve">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25.8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разметки проезжей части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железнодорожных и трамвайных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rPr>
                <w:sz w:val="10"/>
                <w:szCs w:val="10"/>
              </w:rPr>
            </w:pP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Работы по устройству земляного полотна для трамвайных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верхнего строения железнодорожного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Монтаж сигнализации, централизации и </w:t>
            </w:r>
            <w:proofErr w:type="gramStart"/>
            <w:r>
              <w:rPr>
                <w:rStyle w:val="212pt"/>
              </w:rPr>
              <w:t>блокировки</w:t>
            </w:r>
            <w:proofErr w:type="gramEnd"/>
            <w:r>
              <w:rPr>
                <w:rStyle w:val="212pt"/>
              </w:rPr>
              <w:t xml:space="preserve"> железных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Закрепление грунтов в полосе отвода железной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железнодорожных переездов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rPr>
                <w:sz w:val="10"/>
                <w:szCs w:val="10"/>
              </w:rPr>
            </w:pP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конструкций пешеходных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деревянных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Устройство каменных мостов, эстакад и путепроводов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664F0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29.7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2A7092" w:rsidTr="002A709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092" w:rsidRDefault="002A7092" w:rsidP="002A709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092" w:rsidRDefault="002A7092" w:rsidP="002A7092">
            <w:pPr>
              <w:rPr>
                <w:sz w:val="10"/>
                <w:szCs w:val="10"/>
              </w:rPr>
            </w:pPr>
          </w:p>
        </w:tc>
      </w:tr>
    </w:tbl>
    <w:p w:rsidR="007D25F2" w:rsidRDefault="007D25F2">
      <w:pPr>
        <w:rPr>
          <w:sz w:val="2"/>
          <w:szCs w:val="2"/>
        </w:rPr>
        <w:sectPr w:rsidR="007D25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5F2" w:rsidRDefault="00D64019">
      <w:pPr>
        <w:pStyle w:val="52"/>
        <w:framePr w:wrap="none" w:vAnchor="page" w:hAnchor="page" w:x="16003" w:y="10844"/>
        <w:shd w:val="clear" w:color="auto" w:fill="auto"/>
        <w:spacing w:line="210" w:lineRule="exact"/>
      </w:pPr>
      <w:r>
        <w:lastRenderedPageBreak/>
        <w:t>10</w:t>
      </w:r>
    </w:p>
    <w:tbl>
      <w:tblPr>
        <w:tblpPr w:leftFromText="180" w:rightFromText="180" w:vertAnchor="text" w:horzAnchor="page" w:tblpX="537" w:tblpY="463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1276"/>
        <w:gridCol w:w="2126"/>
        <w:gridCol w:w="7371"/>
        <w:gridCol w:w="1843"/>
      </w:tblGrid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общестроительными работами (группы видов работ №1-3, 5-7, 9-14)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по обустройству скважин (группа видов работ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водоснабжения и канализации (вид работ № 15.1, 23.32, 24.29, 24.30, группы видов работ № 16,17)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пожарной безопасности (вид работ №12.3,12.12,23.6, 24.10-24.12)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Строительный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работами в области электроснабжения (вид работ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№ 15.5, 15.6, 23.6,24.3-24.10, группа видов работ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2pt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F02" w:rsidRDefault="00664F02" w:rsidP="00664F0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664F02" w:rsidTr="00664F02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02" w:rsidRDefault="00664F02" w:rsidP="00664F0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</w:tbl>
    <w:p w:rsidR="007D25F2" w:rsidRDefault="007D25F2">
      <w:pPr>
        <w:rPr>
          <w:sz w:val="2"/>
          <w:szCs w:val="2"/>
        </w:rPr>
      </w:pPr>
    </w:p>
    <w:sectPr w:rsidR="007D25F2" w:rsidSect="007D25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19" w:rsidRDefault="00D64019" w:rsidP="007D25F2">
      <w:r>
        <w:separator/>
      </w:r>
    </w:p>
  </w:endnote>
  <w:endnote w:type="continuationSeparator" w:id="0">
    <w:p w:rsidR="00D64019" w:rsidRDefault="00D64019" w:rsidP="007D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19" w:rsidRDefault="00D64019"/>
  </w:footnote>
  <w:footnote w:type="continuationSeparator" w:id="0">
    <w:p w:rsidR="00D64019" w:rsidRDefault="00D640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686"/>
    <w:multiLevelType w:val="multilevel"/>
    <w:tmpl w:val="756068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E135D"/>
    <w:multiLevelType w:val="multilevel"/>
    <w:tmpl w:val="8E283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50C0C"/>
    <w:multiLevelType w:val="multilevel"/>
    <w:tmpl w:val="CC48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25F2"/>
    <w:rsid w:val="000031CD"/>
    <w:rsid w:val="002A7092"/>
    <w:rsid w:val="00312847"/>
    <w:rsid w:val="0032411F"/>
    <w:rsid w:val="003A1F81"/>
    <w:rsid w:val="00664F02"/>
    <w:rsid w:val="006C3DF1"/>
    <w:rsid w:val="00720E50"/>
    <w:rsid w:val="007D25F2"/>
    <w:rsid w:val="00D6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5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2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D25F2"/>
    <w:rPr>
      <w:rFonts w:ascii="Tahoma" w:eastAsia="Tahoma" w:hAnsi="Tahoma" w:cs="Tahoma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5">
    <w:name w:val="Основной текст (5)_"/>
    <w:basedOn w:val="a0"/>
    <w:link w:val="50"/>
    <w:rsid w:val="007D2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D25F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D2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sid w:val="007D2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Не полужирный"/>
    <w:basedOn w:val="2"/>
    <w:rsid w:val="007D25F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Другое_"/>
    <w:basedOn w:val="a0"/>
    <w:link w:val="a7"/>
    <w:rsid w:val="007D2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pt">
    <w:name w:val="Другое + 13 pt;Полужирный"/>
    <w:basedOn w:val="a6"/>
    <w:rsid w:val="007D25F2"/>
    <w:rPr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31">
    <w:name w:val="Колонтитул (3)_"/>
    <w:basedOn w:val="a0"/>
    <w:link w:val="32"/>
    <w:rsid w:val="007D25F2"/>
    <w:rPr>
      <w:rFonts w:ascii="Tahoma" w:eastAsia="Tahoma" w:hAnsi="Tahoma" w:cs="Tahoma"/>
      <w:b w:val="0"/>
      <w:bCs w:val="0"/>
      <w:i w:val="0"/>
      <w:iCs w:val="0"/>
      <w:smallCaps w:val="0"/>
      <w:strike w:val="0"/>
      <w:w w:val="5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7D25F2"/>
    <w:rPr>
      <w:rFonts w:ascii="Constantia" w:eastAsia="Constantia" w:hAnsi="Constantia" w:cs="Constanti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7">
    <w:name w:val="Основной текст (7)_"/>
    <w:basedOn w:val="a0"/>
    <w:link w:val="70"/>
    <w:rsid w:val="007D2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sid w:val="007D2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Колонтитул (4)_"/>
    <w:basedOn w:val="a0"/>
    <w:link w:val="42"/>
    <w:rsid w:val="007D25F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7D2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sid w:val="007D2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D2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sid w:val="007D25F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D2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3">
    <w:name w:val="Заголовок №3_"/>
    <w:basedOn w:val="a0"/>
    <w:link w:val="34"/>
    <w:rsid w:val="007D25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D25F2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D25F2"/>
    <w:pPr>
      <w:shd w:val="clear" w:color="auto" w:fill="FFFFFF"/>
      <w:spacing w:line="0" w:lineRule="atLeast"/>
    </w:pPr>
    <w:rPr>
      <w:rFonts w:ascii="Tahoma" w:eastAsia="Tahoma" w:hAnsi="Tahoma" w:cs="Tahoma"/>
      <w:sz w:val="130"/>
      <w:szCs w:val="130"/>
    </w:rPr>
  </w:style>
  <w:style w:type="paragraph" w:customStyle="1" w:styleId="50">
    <w:name w:val="Основной текст (5)"/>
    <w:basedOn w:val="a"/>
    <w:link w:val="5"/>
    <w:rsid w:val="007D25F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D25F2"/>
    <w:pPr>
      <w:shd w:val="clear" w:color="auto" w:fill="FFFFFF"/>
      <w:spacing w:line="67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7D25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7D25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7D25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Колонтитул (3)"/>
    <w:basedOn w:val="a"/>
    <w:link w:val="31"/>
    <w:rsid w:val="007D25F2"/>
    <w:pPr>
      <w:shd w:val="clear" w:color="auto" w:fill="FFFFFF"/>
      <w:spacing w:line="0" w:lineRule="atLeast"/>
    </w:pPr>
    <w:rPr>
      <w:rFonts w:ascii="Tahoma" w:eastAsia="Tahoma" w:hAnsi="Tahoma" w:cs="Tahoma"/>
      <w:w w:val="50"/>
      <w:sz w:val="12"/>
      <w:szCs w:val="12"/>
    </w:rPr>
  </w:style>
  <w:style w:type="paragraph" w:customStyle="1" w:styleId="60">
    <w:name w:val="Основной текст (6)"/>
    <w:basedOn w:val="a"/>
    <w:link w:val="6"/>
    <w:rsid w:val="007D25F2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20"/>
    </w:rPr>
  </w:style>
  <w:style w:type="paragraph" w:customStyle="1" w:styleId="70">
    <w:name w:val="Основной текст (7)"/>
    <w:basedOn w:val="a"/>
    <w:link w:val="7"/>
    <w:rsid w:val="007D25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4">
    <w:name w:val="Заголовок №2"/>
    <w:basedOn w:val="a"/>
    <w:link w:val="23"/>
    <w:rsid w:val="007D25F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rsid w:val="007D25F2"/>
    <w:pPr>
      <w:shd w:val="clear" w:color="auto" w:fill="FFFFFF"/>
      <w:spacing w:line="0" w:lineRule="atLeast"/>
    </w:pPr>
    <w:rPr>
      <w:rFonts w:ascii="Tahoma" w:eastAsia="Tahoma" w:hAnsi="Tahoma" w:cs="Tahoma"/>
      <w:w w:val="60"/>
      <w:sz w:val="8"/>
      <w:szCs w:val="8"/>
    </w:rPr>
  </w:style>
  <w:style w:type="paragraph" w:customStyle="1" w:styleId="80">
    <w:name w:val="Основной текст (8)"/>
    <w:basedOn w:val="a"/>
    <w:link w:val="8"/>
    <w:rsid w:val="007D25F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customStyle="1" w:styleId="44">
    <w:name w:val="Заголовок №4"/>
    <w:basedOn w:val="a"/>
    <w:link w:val="43"/>
    <w:rsid w:val="007D25F2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7D25F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40"/>
      <w:sz w:val="20"/>
      <w:szCs w:val="20"/>
      <w:lang w:val="en-US" w:eastAsia="en-US" w:bidi="en-US"/>
    </w:rPr>
  </w:style>
  <w:style w:type="paragraph" w:customStyle="1" w:styleId="52">
    <w:name w:val="Колонтитул (5)"/>
    <w:basedOn w:val="a"/>
    <w:link w:val="51"/>
    <w:rsid w:val="007D25F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0">
    <w:name w:val="Заголовок №1"/>
    <w:basedOn w:val="a"/>
    <w:link w:val="1"/>
    <w:rsid w:val="007D25F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4">
    <w:name w:val="Заголовок №3"/>
    <w:basedOn w:val="a"/>
    <w:link w:val="33"/>
    <w:rsid w:val="007D25F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spacing w:val="-10"/>
      <w:sz w:val="34"/>
      <w:szCs w:val="3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2377</Words>
  <Characters>13555</Characters>
  <Application>Microsoft Office Word</Application>
  <DocSecurity>0</DocSecurity>
  <Lines>112</Lines>
  <Paragraphs>31</Paragraphs>
  <ScaleCrop>false</ScaleCrop>
  <Company>Krokoz™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9</cp:revision>
  <dcterms:created xsi:type="dcterms:W3CDTF">2018-03-10T22:37:00Z</dcterms:created>
  <dcterms:modified xsi:type="dcterms:W3CDTF">2018-03-10T23:32:00Z</dcterms:modified>
</cp:coreProperties>
</file>